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</w:p>
    <w:p w:rsidR="000658D4" w:rsidRP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8D4">
        <w:rPr>
          <w:rFonts w:ascii="Times New Roman" w:hAnsi="Times New Roman"/>
          <w:sz w:val="28"/>
          <w:szCs w:val="28"/>
          <w:lang w:eastAsia="ru-RU"/>
        </w:rPr>
        <w:t xml:space="preserve">«Заключение соглашения об установлении сервитута в отношении </w:t>
      </w:r>
    </w:p>
    <w:p w:rsidR="000658D4" w:rsidRPr="000658D4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58D4">
        <w:rPr>
          <w:rFonts w:ascii="Times New Roman" w:hAnsi="Times New Roman"/>
          <w:sz w:val="28"/>
          <w:szCs w:val="28"/>
          <w:lang w:eastAsia="ru-RU"/>
        </w:rPr>
        <w:t xml:space="preserve">земельного участка, находящегося в </w:t>
      </w:r>
      <w:proofErr w:type="gramStart"/>
      <w:r w:rsidRPr="000658D4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0658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58D4" w:rsidRPr="00BE7B16" w:rsidRDefault="000658D4" w:rsidP="000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58D4">
        <w:rPr>
          <w:rFonts w:ascii="Times New Roman" w:hAnsi="Times New Roman"/>
          <w:sz w:val="28"/>
          <w:szCs w:val="28"/>
          <w:lang w:eastAsia="ru-RU"/>
        </w:rPr>
        <w:t xml:space="preserve">собственности» </w:t>
      </w:r>
    </w:p>
    <w:p w:rsidR="000658D4" w:rsidRPr="00BE7B16" w:rsidRDefault="000658D4" w:rsidP="000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58D4" w:rsidRPr="00DE4D28" w:rsidRDefault="000658D4" w:rsidP="0006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D28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E4D2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E4D28">
        <w:rPr>
          <w:rFonts w:ascii="Times New Roman" w:hAnsi="Times New Roman"/>
          <w:sz w:val="28"/>
          <w:szCs w:val="28"/>
          <w:lang w:eastAsia="ru-RU"/>
        </w:rPr>
        <w:t>: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1) Конституцией Российской Федерации принятой всенародным                             голосованием 12 декабря 1993 года (источник официального опубликования    «Российская газета» от 25 декабря 1993 года № 237);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2) Земельным кодексом Российской Федерации от 25 октября 2001 года № 136-ФЗ (источник официального опубликования «Российская газета»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 xml:space="preserve"> от 30 октября 2001 года № 211-212);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3) частью первой Гражданского кодекса Российской Федерации от                      30 ноября 1994 года № 51-Ф3 (источник официального опубликования                       «Российская газета» от 8 декабря 1994 года № 238-239);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4) частью второй Гражданского кодекса Российской Федерации от                       26 января 1996 года № 14-ФЗ (источник официального опубликования                       «Российская газета» от 6, 7, 8 февраля 1996 года № 23, 24, 25);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 xml:space="preserve">5)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«Российская газета» от 30 октября 2001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16686">
        <w:rPr>
          <w:rFonts w:ascii="Times New Roman" w:hAnsi="Times New Roman"/>
          <w:sz w:val="28"/>
          <w:szCs w:val="28"/>
        </w:rPr>
        <w:t>№ 211-212);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6)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 от 8 октября                  2003 года № 202);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7) Федеральным законом от 13 июля 2015 года № 218-ФЗ                                   «О государственной регистрации недвижимости» (источник официального                    опубликования «Российская газета» от 17 июля 2015 года № 156);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8) Федеральным законом от 27 июля 2010 года № 210-ФЗ                                  «Об организации предоставления государственных и муниципальных услуг» (источник официального опубликования «Российская газета» от 30 июля                 2010 года № 168);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9) Постановлением Правительства РФ от 25 июня 2012 года № 634                        «О видах электронной подписи, использование которых допускается при                    обращении за получением государственных и муниципальных услуг»                     (источник официального опубликования «Российская газета» от 2 июля                   2012 года № 148);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 xml:space="preserve">10)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B16686">
        <w:rPr>
          <w:rFonts w:ascii="Times New Roman" w:hAnsi="Times New Roman"/>
          <w:sz w:val="28"/>
          <w:szCs w:val="28"/>
        </w:rPr>
        <w:lastRenderedPageBreak/>
        <w:t>муниципальных услуг» (источник официального опубликования «Российская            газета» от 23 ноября 2012 года № 271);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 xml:space="preserve">11) Постановлением Правительства РФ от 26 марта 2016 года № 236                   «О требованиях к предоставлению в электронной форме государственных и муниципальных услуг» (источник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6686">
        <w:rPr>
          <w:rFonts w:ascii="Times New Roman" w:hAnsi="Times New Roman"/>
          <w:sz w:val="28"/>
          <w:szCs w:val="28"/>
        </w:rPr>
        <w:t xml:space="preserve">«Официальный интернет-портал правовой информации» (www.pravo.gov.ru)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6686">
        <w:rPr>
          <w:rFonts w:ascii="Times New Roman" w:hAnsi="Times New Roman"/>
          <w:sz w:val="28"/>
          <w:szCs w:val="28"/>
        </w:rPr>
        <w:t>5 апреля 2016 года, «Российская газета» от 8 апреля 2016 года № 75);</w:t>
      </w:r>
    </w:p>
    <w:p w:rsidR="000658D4" w:rsidRPr="00B16686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12) Законом Краснодарского края от 5 ноября 2002 года № 532-КЗ                   «Об основах регулирования земельных отношений в Краснодарском крае»                (источник официального опубликования «Кубанские новости» от 14 ноября       2002 года № 240);</w:t>
      </w:r>
    </w:p>
    <w:p w:rsidR="000658D4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86">
        <w:rPr>
          <w:rFonts w:ascii="Times New Roman" w:hAnsi="Times New Roman"/>
          <w:sz w:val="28"/>
          <w:szCs w:val="28"/>
        </w:rPr>
        <w:t>13) Законом Краснодарского края от 2 марта 2012 года № 2446-КЗ                    «Об отдельных вопросах организации предоставления государственных и                        муниципальных услуг на территории Краснодарского края» («Кубанские                    новости» от 5 марта 2011 года № 35).</w:t>
      </w:r>
    </w:p>
    <w:p w:rsidR="000658D4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B16686">
        <w:rPr>
          <w:rFonts w:ascii="Times New Roman" w:hAnsi="Times New Roman"/>
          <w:sz w:val="28"/>
          <w:szCs w:val="28"/>
        </w:rPr>
        <w:t>Уставом муниципального образования город-курорт Анапа, принятым решением Совета города-курорта Анапа от 5 декабря 2007 года № 636, текст опубликован в газете «</w:t>
      </w:r>
      <w:proofErr w:type="spellStart"/>
      <w:r w:rsidRPr="00B16686">
        <w:rPr>
          <w:rFonts w:ascii="Times New Roman" w:hAnsi="Times New Roman"/>
          <w:sz w:val="28"/>
          <w:szCs w:val="28"/>
        </w:rPr>
        <w:t>Анапское</w:t>
      </w:r>
      <w:proofErr w:type="spellEnd"/>
      <w:r w:rsidRPr="00B16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686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B16686">
        <w:rPr>
          <w:rFonts w:ascii="Times New Roman" w:hAnsi="Times New Roman"/>
          <w:sz w:val="28"/>
          <w:szCs w:val="28"/>
        </w:rPr>
        <w:t>» от 25 декабря 2007 года               № 151–154;</w:t>
      </w:r>
    </w:p>
    <w:p w:rsidR="000658D4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DE4D28">
        <w:rPr>
          <w:rFonts w:ascii="Times New Roman" w:hAnsi="Times New Roman"/>
          <w:sz w:val="28"/>
          <w:szCs w:val="28"/>
        </w:rPr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года № 1073.</w:t>
      </w:r>
    </w:p>
    <w:p w:rsidR="000658D4" w:rsidRPr="00DE4D28" w:rsidRDefault="000658D4" w:rsidP="0006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B16686">
        <w:rPr>
          <w:rFonts w:ascii="Times New Roman" w:hAnsi="Times New Roman"/>
          <w:sz w:val="28"/>
          <w:szCs w:val="28"/>
        </w:rPr>
        <w:t>решением Совета муниципального образования город-курорт Анапа                    от 5 декабря 2007 года № 637 «Об утверждении Положения об управлении имущественных отношений администрации муниципального образования    город-курорт Анапа» (текст опубликован в газете «</w:t>
      </w:r>
      <w:proofErr w:type="spellStart"/>
      <w:r w:rsidRPr="00B16686">
        <w:rPr>
          <w:rFonts w:ascii="Times New Roman" w:hAnsi="Times New Roman"/>
          <w:sz w:val="28"/>
          <w:szCs w:val="28"/>
        </w:rPr>
        <w:t>Анапское</w:t>
      </w:r>
      <w:proofErr w:type="spellEnd"/>
      <w:r w:rsidRPr="00B16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686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B16686">
        <w:rPr>
          <w:rFonts w:ascii="Times New Roman" w:hAnsi="Times New Roman"/>
          <w:sz w:val="28"/>
          <w:szCs w:val="28"/>
        </w:rPr>
        <w:t>»                  от 12 декабря 2009 года № 149).</w:t>
      </w:r>
    </w:p>
    <w:p w:rsidR="00E54D59" w:rsidRPr="000319DE" w:rsidRDefault="00E54D59" w:rsidP="000319DE"/>
    <w:sectPr w:rsidR="00E54D59" w:rsidRPr="000319DE" w:rsidSect="000658D4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F"/>
    <w:rsid w:val="000319DE"/>
    <w:rsid w:val="000658D4"/>
    <w:rsid w:val="000C6AB4"/>
    <w:rsid w:val="00857CC4"/>
    <w:rsid w:val="00C20860"/>
    <w:rsid w:val="00C72D22"/>
    <w:rsid w:val="00D6031F"/>
    <w:rsid w:val="00E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Филимоненкова</dc:creator>
  <cp:lastModifiedBy>Наталья Филимоненкова</cp:lastModifiedBy>
  <cp:revision>2</cp:revision>
  <cp:lastPrinted>2020-04-20T13:03:00Z</cp:lastPrinted>
  <dcterms:created xsi:type="dcterms:W3CDTF">2020-06-11T11:19:00Z</dcterms:created>
  <dcterms:modified xsi:type="dcterms:W3CDTF">2020-06-11T11:19:00Z</dcterms:modified>
</cp:coreProperties>
</file>