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14" w:rsidRPr="009F5774" w:rsidRDefault="002E0D14" w:rsidP="002E0D14">
      <w:pPr>
        <w:jc w:val="center"/>
        <w:rPr>
          <w:rFonts w:eastAsia="Times New Roman" w:cs="Times New Roman"/>
          <w:b/>
          <w:bCs/>
          <w:sz w:val="36"/>
          <w:szCs w:val="24"/>
          <w:lang w:eastAsia="ru-RU"/>
        </w:rPr>
      </w:pPr>
      <w:r w:rsidRPr="009F5774">
        <w:rPr>
          <w:rFonts w:eastAsia="Times New Roman" w:cs="Times New Roman"/>
          <w:b/>
          <w:bCs/>
          <w:sz w:val="36"/>
          <w:szCs w:val="24"/>
          <w:lang w:eastAsia="ru-RU"/>
        </w:rPr>
        <w:t xml:space="preserve">Территориальная избирательная комиссия </w:t>
      </w:r>
    </w:p>
    <w:p w:rsidR="002E0D14" w:rsidRPr="009F5774" w:rsidRDefault="002E0D14" w:rsidP="002E0D14">
      <w:pPr>
        <w:jc w:val="center"/>
        <w:rPr>
          <w:rFonts w:eastAsia="Times New Roman" w:cs="Times New Roman"/>
          <w:sz w:val="36"/>
          <w:szCs w:val="24"/>
          <w:lang w:eastAsia="ru-RU"/>
        </w:rPr>
      </w:pPr>
      <w:r w:rsidRPr="009F5774">
        <w:rPr>
          <w:rFonts w:eastAsia="Times New Roman" w:cs="Times New Roman"/>
          <w:b/>
          <w:bCs/>
          <w:sz w:val="36"/>
          <w:szCs w:val="24"/>
          <w:lang w:eastAsia="ru-RU"/>
        </w:rPr>
        <w:t>Анапская</w:t>
      </w:r>
    </w:p>
    <w:p w:rsidR="002E0D14" w:rsidRPr="0010449F" w:rsidRDefault="002E0D14" w:rsidP="002E0D14">
      <w:pPr>
        <w:keepNext/>
        <w:jc w:val="center"/>
        <w:outlineLvl w:val="0"/>
        <w:rPr>
          <w:rFonts w:eastAsia="Times New Roman" w:cs="Times New Roman"/>
          <w:szCs w:val="28"/>
          <w:lang w:eastAsia="ru-RU"/>
        </w:rPr>
      </w:pPr>
      <w:r w:rsidRPr="0010449F">
        <w:rPr>
          <w:rFonts w:eastAsia="Times New Roman" w:cs="Times New Roman"/>
          <w:szCs w:val="28"/>
          <w:lang w:eastAsia="ru-RU"/>
        </w:rPr>
        <w:t>Крымская ул., д.99 г</w:t>
      </w:r>
      <w:proofErr w:type="gramStart"/>
      <w:r w:rsidRPr="0010449F">
        <w:rPr>
          <w:rFonts w:eastAsia="Times New Roman" w:cs="Times New Roman"/>
          <w:szCs w:val="28"/>
          <w:lang w:eastAsia="ru-RU"/>
        </w:rPr>
        <w:t>.А</w:t>
      </w:r>
      <w:proofErr w:type="gramEnd"/>
      <w:r w:rsidRPr="0010449F">
        <w:rPr>
          <w:rFonts w:eastAsia="Times New Roman" w:cs="Times New Roman"/>
          <w:szCs w:val="28"/>
          <w:lang w:eastAsia="ru-RU"/>
        </w:rPr>
        <w:t>напа, Краснодарский край, 353440</w:t>
      </w:r>
    </w:p>
    <w:p w:rsidR="002E0D14" w:rsidRPr="0010449F" w:rsidRDefault="002E0D14" w:rsidP="002E0D14">
      <w:pPr>
        <w:jc w:val="center"/>
        <w:rPr>
          <w:rFonts w:eastAsia="Times New Roman" w:cs="Times New Roman"/>
          <w:sz w:val="24"/>
          <w:szCs w:val="24"/>
          <w:lang w:eastAsia="ru-RU"/>
        </w:rPr>
      </w:pPr>
      <w:r w:rsidRPr="0010449F">
        <w:rPr>
          <w:rFonts w:eastAsia="Times New Roman" w:cs="Times New Roman"/>
          <w:sz w:val="24"/>
          <w:szCs w:val="24"/>
          <w:lang w:eastAsia="ru-RU"/>
        </w:rPr>
        <w:t>Тел./факс (86133) 4-30-22</w:t>
      </w:r>
    </w:p>
    <w:p w:rsidR="002E0D14" w:rsidRPr="009F5774" w:rsidRDefault="002E0D14" w:rsidP="002E0D14">
      <w:pPr>
        <w:ind w:firstLine="709"/>
        <w:jc w:val="both"/>
        <w:rPr>
          <w:rFonts w:eastAsia="Times New Roman" w:cs="Times New Roman"/>
          <w:sz w:val="24"/>
          <w:szCs w:val="24"/>
          <w:lang w:eastAsia="ru-RU"/>
        </w:rPr>
      </w:pPr>
    </w:p>
    <w:p w:rsidR="002E0D14" w:rsidRPr="009F5774" w:rsidRDefault="002E0D14" w:rsidP="002E0D14">
      <w:pPr>
        <w:ind w:firstLine="709"/>
        <w:jc w:val="both"/>
        <w:rPr>
          <w:rFonts w:eastAsia="Times New Roman" w:cs="Times New Roman"/>
          <w:sz w:val="24"/>
          <w:szCs w:val="24"/>
          <w:lang w:eastAsia="ru-RU"/>
        </w:rPr>
      </w:pPr>
      <w:r w:rsidRPr="009F5774">
        <w:rPr>
          <w:rFonts w:eastAsia="Times New Roman" w:cs="Times New Roman"/>
          <w:noProof/>
          <w:sz w:val="20"/>
          <w:szCs w:val="24"/>
          <w:lang w:eastAsia="ru-RU"/>
        </w:rPr>
        <mc:AlternateContent>
          <mc:Choice Requires="wps">
            <w:drawing>
              <wp:anchor distT="0" distB="0" distL="114300" distR="114300" simplePos="0" relativeHeight="251659264" behindDoc="0" locked="0" layoutInCell="1" allowOverlap="1" wp14:anchorId="59FA7588" wp14:editId="787BC6BB">
                <wp:simplePos x="0" y="0"/>
                <wp:positionH relativeFrom="column">
                  <wp:posOffset>-22860</wp:posOffset>
                </wp:positionH>
                <wp:positionV relativeFrom="paragraph">
                  <wp:posOffset>-635</wp:posOffset>
                </wp:positionV>
                <wp:extent cx="5977890" cy="0"/>
                <wp:effectExtent l="0" t="19050" r="2286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46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" strokeweight="4.5pt">
                <v:stroke linestyle="thickThin"/>
              </v:line>
            </w:pict>
          </mc:Fallback>
        </mc:AlternateContent>
      </w:r>
    </w:p>
    <w:p w:rsidR="002E0D14" w:rsidRPr="009F5774" w:rsidRDefault="002E0D14" w:rsidP="002E0D14">
      <w:pPr>
        <w:shd w:val="clear" w:color="auto" w:fill="FFFFFF"/>
        <w:jc w:val="center"/>
        <w:rPr>
          <w:rFonts w:eastAsia="Times New Roman" w:cs="Times New Roman"/>
          <w:b/>
          <w:bCs/>
          <w:szCs w:val="28"/>
          <w:lang w:eastAsia="ru-RU"/>
        </w:rPr>
      </w:pPr>
      <w:r w:rsidRPr="009F5774">
        <w:rPr>
          <w:rFonts w:eastAsia="Times New Roman" w:cs="Times New Roman"/>
          <w:b/>
          <w:bCs/>
          <w:szCs w:val="28"/>
          <w:lang w:eastAsia="ru-RU"/>
        </w:rPr>
        <w:t>РЕШЕНИЕ</w:t>
      </w:r>
    </w:p>
    <w:p w:rsidR="002E0D14" w:rsidRPr="009F5774" w:rsidRDefault="002E0D14" w:rsidP="002E0D14">
      <w:pPr>
        <w:shd w:val="clear" w:color="auto" w:fill="FFFFFF"/>
        <w:jc w:val="center"/>
        <w:rPr>
          <w:rFonts w:eastAsia="Times New Roman" w:cs="Times New Roman"/>
          <w:b/>
          <w:bCs/>
          <w:szCs w:val="28"/>
          <w:lang w:eastAsia="ru-RU"/>
        </w:rPr>
      </w:pPr>
    </w:p>
    <w:p w:rsidR="002E0D14" w:rsidRPr="009F5774" w:rsidRDefault="002E0D14" w:rsidP="002E0D14">
      <w:pPr>
        <w:shd w:val="clear" w:color="auto" w:fill="FFFFFF"/>
        <w:tabs>
          <w:tab w:val="left" w:pos="8165"/>
        </w:tabs>
        <w:jc w:val="both"/>
        <w:rPr>
          <w:rFonts w:eastAsia="Times New Roman" w:cs="Times New Roman"/>
          <w:szCs w:val="28"/>
          <w:lang w:eastAsia="ru-RU"/>
        </w:rPr>
      </w:pPr>
      <w:r w:rsidRPr="009F5774">
        <w:rPr>
          <w:rFonts w:eastAsia="Times New Roman" w:cs="Times New Roman"/>
          <w:szCs w:val="28"/>
          <w:lang w:eastAsia="ru-RU"/>
        </w:rPr>
        <w:t>от 2</w:t>
      </w:r>
      <w:r w:rsidR="004E3D88">
        <w:rPr>
          <w:rFonts w:eastAsia="Times New Roman" w:cs="Times New Roman"/>
          <w:szCs w:val="28"/>
          <w:lang w:eastAsia="ru-RU"/>
        </w:rPr>
        <w:t>0</w:t>
      </w:r>
      <w:r w:rsidRPr="009F5774">
        <w:rPr>
          <w:rFonts w:eastAsia="Times New Roman" w:cs="Times New Roman"/>
          <w:szCs w:val="28"/>
          <w:lang w:eastAsia="ru-RU"/>
        </w:rPr>
        <w:t xml:space="preserve"> июня 202</w:t>
      </w:r>
      <w:r w:rsidR="004E3D88">
        <w:rPr>
          <w:rFonts w:eastAsia="Times New Roman" w:cs="Times New Roman"/>
          <w:szCs w:val="28"/>
          <w:lang w:eastAsia="ru-RU"/>
        </w:rPr>
        <w:t>3</w:t>
      </w:r>
      <w:r w:rsidRPr="009F5774">
        <w:rPr>
          <w:rFonts w:eastAsia="Times New Roman" w:cs="Times New Roman"/>
          <w:szCs w:val="28"/>
          <w:lang w:eastAsia="ru-RU"/>
        </w:rPr>
        <w:t xml:space="preserve"> года                                                                               № </w:t>
      </w:r>
      <w:r w:rsidR="004E3D88">
        <w:rPr>
          <w:rFonts w:eastAsia="Times New Roman" w:cs="Times New Roman"/>
          <w:szCs w:val="28"/>
          <w:lang w:eastAsia="ru-RU"/>
        </w:rPr>
        <w:t>72/633</w:t>
      </w:r>
    </w:p>
    <w:p w:rsidR="002E0D14" w:rsidRDefault="002E0D14" w:rsidP="002E0D14"/>
    <w:p w:rsidR="002E0D14" w:rsidRPr="002E0D14" w:rsidRDefault="002E0D14" w:rsidP="002E0D14">
      <w:pPr>
        <w:jc w:val="center"/>
        <w:rPr>
          <w:b/>
          <w:szCs w:val="28"/>
        </w:rPr>
      </w:pPr>
      <w:r w:rsidRPr="002E0D14">
        <w:rPr>
          <w:b/>
          <w:bCs/>
          <w:szCs w:val="28"/>
        </w:rPr>
        <w:t>О</w:t>
      </w:r>
      <w:r w:rsidRPr="002E0D14">
        <w:rPr>
          <w:b/>
          <w:szCs w:val="28"/>
        </w:rPr>
        <w:t xml:space="preserve"> Рабочей группе территориальной избирательной комиссии Анапская </w:t>
      </w:r>
    </w:p>
    <w:p w:rsidR="002E0D14" w:rsidRPr="002E0D14" w:rsidRDefault="002E0D14" w:rsidP="002E0D14">
      <w:pPr>
        <w:jc w:val="center"/>
        <w:rPr>
          <w:b/>
          <w:szCs w:val="28"/>
        </w:rPr>
      </w:pPr>
      <w:r w:rsidRPr="002E0D14">
        <w:rPr>
          <w:b/>
          <w:szCs w:val="28"/>
        </w:rPr>
        <w:t>по информационным спорам и иным вопросам</w:t>
      </w:r>
    </w:p>
    <w:p w:rsidR="002E0D14" w:rsidRPr="002E0D14" w:rsidRDefault="002E0D14" w:rsidP="002E0D14">
      <w:pPr>
        <w:jc w:val="center"/>
        <w:rPr>
          <w:b/>
          <w:bCs/>
          <w:szCs w:val="28"/>
        </w:rPr>
      </w:pPr>
      <w:r w:rsidRPr="002E0D14">
        <w:rPr>
          <w:b/>
          <w:szCs w:val="28"/>
        </w:rPr>
        <w:t>информационного обеспечения выборо</w:t>
      </w:r>
      <w:r w:rsidRPr="002E0D14">
        <w:rPr>
          <w:b/>
          <w:bCs/>
          <w:szCs w:val="28"/>
        </w:rPr>
        <w:t>в в период подготовки</w:t>
      </w:r>
    </w:p>
    <w:p w:rsidR="002E0D14" w:rsidRPr="002E0D14" w:rsidRDefault="002E0D14" w:rsidP="002E0D14">
      <w:pPr>
        <w:jc w:val="center"/>
        <w:rPr>
          <w:b/>
          <w:bCs/>
          <w:szCs w:val="28"/>
        </w:rPr>
      </w:pPr>
      <w:r w:rsidRPr="002E0D14">
        <w:rPr>
          <w:b/>
          <w:bCs/>
          <w:szCs w:val="28"/>
        </w:rPr>
        <w:t xml:space="preserve">и проведения </w:t>
      </w:r>
      <w:r w:rsidR="0010449F">
        <w:rPr>
          <w:b/>
          <w:bCs/>
          <w:szCs w:val="28"/>
        </w:rPr>
        <w:t xml:space="preserve">дополнительных </w:t>
      </w:r>
      <w:r w:rsidRPr="002E0D14">
        <w:rPr>
          <w:b/>
          <w:bCs/>
          <w:szCs w:val="28"/>
        </w:rPr>
        <w:t>выборов депутат</w:t>
      </w:r>
      <w:r w:rsidR="004E3D88">
        <w:rPr>
          <w:b/>
          <w:bCs/>
          <w:szCs w:val="28"/>
        </w:rPr>
        <w:t>ов</w:t>
      </w:r>
      <w:r w:rsidRPr="002E0D14">
        <w:rPr>
          <w:b/>
          <w:bCs/>
          <w:szCs w:val="28"/>
        </w:rPr>
        <w:t xml:space="preserve"> Совета муниципального образования город-курорт Анапа четвертого созыва</w:t>
      </w:r>
    </w:p>
    <w:p w:rsidR="002E0D14" w:rsidRPr="00F94168" w:rsidRDefault="002E0D14" w:rsidP="002E0D14">
      <w:pPr>
        <w:ind w:firstLine="709"/>
        <w:rPr>
          <w:sz w:val="24"/>
          <w:szCs w:val="24"/>
        </w:rPr>
      </w:pPr>
    </w:p>
    <w:p w:rsidR="002E0D14" w:rsidRPr="00BF3351" w:rsidRDefault="002E0D14" w:rsidP="002E0D14">
      <w:pPr>
        <w:spacing w:line="360" w:lineRule="auto"/>
        <w:ind w:firstLine="709"/>
        <w:jc w:val="both"/>
        <w:rPr>
          <w:rFonts w:cs="Times New Roman"/>
          <w:szCs w:val="28"/>
        </w:rPr>
      </w:pPr>
      <w:proofErr w:type="gramStart"/>
      <w:r w:rsidRPr="00BF3351">
        <w:rPr>
          <w:rFonts w:cs="Times New Roman"/>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sidR="001E0D02" w:rsidRPr="00BF3351">
        <w:rPr>
          <w:rFonts w:cs="Times New Roman"/>
          <w:szCs w:val="28"/>
        </w:rPr>
        <w:t xml:space="preserve">Анапская </w:t>
      </w:r>
      <w:r w:rsidRPr="00BF3351">
        <w:rPr>
          <w:rFonts w:cs="Times New Roman"/>
          <w:szCs w:val="28"/>
        </w:rPr>
        <w:t>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w:t>
      </w:r>
      <w:proofErr w:type="gramEnd"/>
      <w:r w:rsidRPr="00BF3351">
        <w:rPr>
          <w:rFonts w:cs="Times New Roman"/>
          <w:szCs w:val="28"/>
        </w:rPr>
        <w:t xml:space="preserve"> информационным спорам в период подготовки и проведения </w:t>
      </w:r>
      <w:r w:rsidR="001E0D02" w:rsidRPr="00BF3351">
        <w:rPr>
          <w:rFonts w:cs="Times New Roman"/>
          <w:bCs/>
          <w:szCs w:val="28"/>
        </w:rPr>
        <w:t>дополнительных выборов депутатов Совета муниципального образования город-курорт Анапа четвертого созыва</w:t>
      </w:r>
      <w:r w:rsidRPr="00BF3351">
        <w:rPr>
          <w:rFonts w:cs="Times New Roman"/>
          <w:szCs w:val="28"/>
        </w:rPr>
        <w:t>, территориальная избирательная комиссия Анапская РЕШИЛА:</w:t>
      </w:r>
    </w:p>
    <w:p w:rsidR="002E0D14" w:rsidRPr="00BF3351" w:rsidRDefault="002E0D14" w:rsidP="002E0D14">
      <w:pPr>
        <w:spacing w:line="360" w:lineRule="auto"/>
        <w:ind w:firstLine="709"/>
        <w:jc w:val="both"/>
        <w:rPr>
          <w:rFonts w:cs="Times New Roman"/>
          <w:szCs w:val="28"/>
        </w:rPr>
      </w:pPr>
      <w:r w:rsidRPr="00BF3351">
        <w:rPr>
          <w:rFonts w:cs="Times New Roman"/>
          <w:spacing w:val="60"/>
          <w:szCs w:val="28"/>
        </w:rPr>
        <w:t>1.</w:t>
      </w:r>
      <w:r w:rsidRPr="00BF3351">
        <w:rPr>
          <w:rFonts w:cs="Times New Roman"/>
          <w:szCs w:val="28"/>
        </w:rPr>
        <w:t xml:space="preserve"> Утвердить Положение о Рабочей группе территориальной избирательной комиссии Анапская по информационным спорам и иным вопросам информационного обеспечения выборо</w:t>
      </w:r>
      <w:r w:rsidRPr="00BF3351">
        <w:rPr>
          <w:rFonts w:cs="Times New Roman"/>
          <w:bCs/>
          <w:szCs w:val="28"/>
        </w:rPr>
        <w:t xml:space="preserve">в в период подготовки и проведения </w:t>
      </w:r>
      <w:r w:rsidR="0010449F" w:rsidRPr="00BF3351">
        <w:rPr>
          <w:rFonts w:cs="Times New Roman"/>
          <w:bCs/>
          <w:szCs w:val="28"/>
        </w:rPr>
        <w:t xml:space="preserve">дополнительных </w:t>
      </w:r>
      <w:r w:rsidRPr="00BF3351">
        <w:rPr>
          <w:rFonts w:cs="Times New Roman"/>
          <w:bCs/>
          <w:szCs w:val="28"/>
        </w:rPr>
        <w:t>выборов депутат</w:t>
      </w:r>
      <w:r w:rsidR="001E0D02" w:rsidRPr="00BF3351">
        <w:rPr>
          <w:rFonts w:cs="Times New Roman"/>
          <w:bCs/>
          <w:szCs w:val="28"/>
        </w:rPr>
        <w:t>ов</w:t>
      </w:r>
      <w:r w:rsidRPr="00BF3351">
        <w:rPr>
          <w:rFonts w:cs="Times New Roman"/>
          <w:bCs/>
          <w:szCs w:val="28"/>
        </w:rPr>
        <w:t xml:space="preserve"> Совета муниципального образования город-курорт Анапа четвертого созыва </w:t>
      </w:r>
      <w:r w:rsidRPr="00BF3351">
        <w:rPr>
          <w:rFonts w:cs="Times New Roman"/>
          <w:szCs w:val="28"/>
        </w:rPr>
        <w:t>(Приложение № 1).</w:t>
      </w:r>
    </w:p>
    <w:p w:rsidR="002E0D14" w:rsidRPr="00BF3351" w:rsidRDefault="002E0D14" w:rsidP="002E0D14">
      <w:pPr>
        <w:spacing w:line="360" w:lineRule="auto"/>
        <w:ind w:firstLine="709"/>
        <w:jc w:val="both"/>
        <w:rPr>
          <w:rFonts w:cs="Times New Roman"/>
          <w:szCs w:val="28"/>
        </w:rPr>
      </w:pPr>
      <w:r w:rsidRPr="00BF3351">
        <w:rPr>
          <w:rFonts w:cs="Times New Roman"/>
          <w:spacing w:val="60"/>
          <w:szCs w:val="28"/>
        </w:rPr>
        <w:t>2.</w:t>
      </w:r>
      <w:r w:rsidRPr="00BF3351">
        <w:rPr>
          <w:rFonts w:cs="Times New Roman"/>
          <w:szCs w:val="28"/>
        </w:rPr>
        <w:t>Утвердить персональный состав Рабочей группы территориальной избирательной комиссии Анапская по информационным спорам и иным вопросам информационного обеспечения выборо</w:t>
      </w:r>
      <w:r w:rsidRPr="00BF3351">
        <w:rPr>
          <w:rFonts w:cs="Times New Roman"/>
          <w:bCs/>
          <w:szCs w:val="28"/>
        </w:rPr>
        <w:t xml:space="preserve">в в период подготовки и </w:t>
      </w:r>
      <w:r w:rsidRPr="00BF3351">
        <w:rPr>
          <w:rFonts w:cs="Times New Roman"/>
          <w:bCs/>
          <w:szCs w:val="28"/>
        </w:rPr>
        <w:lastRenderedPageBreak/>
        <w:t xml:space="preserve">проведения </w:t>
      </w:r>
      <w:r w:rsidR="0010449F" w:rsidRPr="00BF3351">
        <w:rPr>
          <w:rFonts w:cs="Times New Roman"/>
          <w:bCs/>
          <w:szCs w:val="28"/>
        </w:rPr>
        <w:t>дополнительных выборов депутат</w:t>
      </w:r>
      <w:r w:rsidR="00BF3351" w:rsidRPr="00BF3351">
        <w:rPr>
          <w:rFonts w:cs="Times New Roman"/>
          <w:bCs/>
          <w:szCs w:val="28"/>
        </w:rPr>
        <w:t>ов</w:t>
      </w:r>
      <w:r w:rsidR="0010449F" w:rsidRPr="00BF3351">
        <w:rPr>
          <w:rFonts w:cs="Times New Roman"/>
          <w:bCs/>
          <w:szCs w:val="28"/>
        </w:rPr>
        <w:t xml:space="preserve"> </w:t>
      </w:r>
      <w:r w:rsidRPr="00BF3351">
        <w:rPr>
          <w:rFonts w:cs="Times New Roman"/>
          <w:bCs/>
          <w:szCs w:val="28"/>
        </w:rPr>
        <w:t xml:space="preserve">Совета муниципального образования город-курорт Анапа четвертого созыва </w:t>
      </w:r>
      <w:r w:rsidRPr="00BF3351">
        <w:rPr>
          <w:rFonts w:cs="Times New Roman"/>
          <w:szCs w:val="28"/>
        </w:rPr>
        <w:t>(Приложение № 2).</w:t>
      </w:r>
    </w:p>
    <w:p w:rsidR="002E0D14" w:rsidRPr="00BF3351" w:rsidRDefault="002E0D14" w:rsidP="002E0D14">
      <w:pPr>
        <w:spacing w:line="360" w:lineRule="auto"/>
        <w:ind w:firstLine="709"/>
        <w:jc w:val="both"/>
        <w:rPr>
          <w:rFonts w:cs="Times New Roman"/>
          <w:szCs w:val="28"/>
        </w:rPr>
      </w:pPr>
      <w:r w:rsidRPr="00BF3351">
        <w:rPr>
          <w:rFonts w:cs="Times New Roman"/>
          <w:szCs w:val="28"/>
        </w:rPr>
        <w:t>3. </w:t>
      </w:r>
      <w:proofErr w:type="gramStart"/>
      <w:r w:rsidRPr="00BF3351">
        <w:rPr>
          <w:rFonts w:cs="Times New Roman"/>
          <w:szCs w:val="28"/>
        </w:rPr>
        <w:t>Разместить</w:t>
      </w:r>
      <w:proofErr w:type="gramEnd"/>
      <w:r w:rsidRPr="00BF3351">
        <w:rPr>
          <w:rFonts w:cs="Times New Roman"/>
          <w:szCs w:val="28"/>
        </w:rPr>
        <w:t xml:space="preserve"> настоящее решение на официальном интернет-сайте муниципального образования город-курорт Анапа в разделе «Территориальная избирательная комиссия Анапская».</w:t>
      </w:r>
    </w:p>
    <w:p w:rsidR="002E0D14" w:rsidRPr="00BF3351" w:rsidRDefault="002E0D14" w:rsidP="002E0D14">
      <w:pPr>
        <w:pStyle w:val="14-1"/>
        <w:rPr>
          <w:rFonts w:ascii="Times New Roman" w:eastAsiaTheme="minorHAnsi" w:hAnsi="Times New Roman"/>
          <w:szCs w:val="28"/>
          <w:lang w:eastAsia="en-US"/>
        </w:rPr>
      </w:pPr>
      <w:r w:rsidRPr="00BF3351">
        <w:rPr>
          <w:rFonts w:ascii="Times New Roman" w:eastAsiaTheme="minorHAnsi" w:hAnsi="Times New Roman"/>
          <w:szCs w:val="28"/>
          <w:lang w:eastAsia="en-US"/>
        </w:rPr>
        <w:t xml:space="preserve">4. </w:t>
      </w:r>
      <w:proofErr w:type="gramStart"/>
      <w:r w:rsidR="00BF3351" w:rsidRPr="00BF3351">
        <w:rPr>
          <w:rFonts w:ascii="Times New Roman" w:hAnsi="Times New Roman"/>
          <w:szCs w:val="28"/>
        </w:rPr>
        <w:t>Контроль за</w:t>
      </w:r>
      <w:proofErr w:type="gramEnd"/>
      <w:r w:rsidR="00BF3351" w:rsidRPr="00BF3351">
        <w:rPr>
          <w:rFonts w:ascii="Times New Roman" w:hAnsi="Times New Roman"/>
          <w:szCs w:val="28"/>
        </w:rPr>
        <w:t xml:space="preserve"> выполнением пункта 3 настоящего решения возложить </w:t>
      </w:r>
      <w:r w:rsidRPr="00BF3351">
        <w:rPr>
          <w:rFonts w:ascii="Times New Roman" w:eastAsiaTheme="minorHAnsi" w:hAnsi="Times New Roman"/>
          <w:szCs w:val="28"/>
          <w:lang w:eastAsia="en-US"/>
        </w:rPr>
        <w:t xml:space="preserve">на заместителя председателя территориальной избирательной комиссии </w:t>
      </w:r>
      <w:proofErr w:type="spellStart"/>
      <w:r w:rsidRPr="00BF3351">
        <w:rPr>
          <w:rFonts w:ascii="Times New Roman" w:eastAsiaTheme="minorHAnsi" w:hAnsi="Times New Roman"/>
          <w:szCs w:val="28"/>
          <w:lang w:eastAsia="en-US"/>
        </w:rPr>
        <w:t>О.М.Ряднова</w:t>
      </w:r>
      <w:proofErr w:type="spellEnd"/>
      <w:r w:rsidRPr="00BF3351">
        <w:rPr>
          <w:rFonts w:ascii="Times New Roman" w:eastAsiaTheme="minorHAnsi" w:hAnsi="Times New Roman"/>
          <w:szCs w:val="28"/>
          <w:lang w:eastAsia="en-US"/>
        </w:rPr>
        <w:t>.</w:t>
      </w:r>
    </w:p>
    <w:p w:rsidR="002E0D14" w:rsidRPr="00BF3351" w:rsidRDefault="002E0D14" w:rsidP="002E0D14">
      <w:pPr>
        <w:pStyle w:val="14-1"/>
        <w:ind w:firstLine="0"/>
        <w:rPr>
          <w:rFonts w:ascii="Times New Roman" w:eastAsiaTheme="minorHAnsi" w:hAnsi="Times New Roman"/>
          <w:szCs w:val="28"/>
          <w:lang w:eastAsia="en-US"/>
        </w:rPr>
      </w:pPr>
    </w:p>
    <w:p w:rsidR="004E3D88" w:rsidRDefault="004E3D88" w:rsidP="004E3D88">
      <w:pPr>
        <w:pStyle w:val="ab"/>
        <w:spacing w:line="240" w:lineRule="auto"/>
        <w:ind w:left="0" w:firstLine="0"/>
        <w:jc w:val="both"/>
      </w:pPr>
      <w:r>
        <w:t xml:space="preserve">Председатель </w:t>
      </w:r>
      <w:proofErr w:type="gramStart"/>
      <w:r>
        <w:t>территориальной</w:t>
      </w:r>
      <w:proofErr w:type="gramEnd"/>
    </w:p>
    <w:p w:rsidR="004E3D88" w:rsidRDefault="004E3D88" w:rsidP="004E3D88">
      <w:pPr>
        <w:pStyle w:val="ab"/>
        <w:spacing w:line="240" w:lineRule="auto"/>
        <w:ind w:left="0" w:firstLine="0"/>
        <w:jc w:val="both"/>
      </w:pPr>
      <w:r>
        <w:t>избирательной комиссии Анапская</w:t>
      </w:r>
      <w:r>
        <w:tab/>
      </w:r>
      <w:r>
        <w:tab/>
      </w:r>
      <w:r>
        <w:tab/>
        <w:t xml:space="preserve">  </w:t>
      </w:r>
      <w:r>
        <w:tab/>
        <w:t xml:space="preserve">                 Т.Н. Завизион</w:t>
      </w:r>
    </w:p>
    <w:p w:rsidR="004E3D88" w:rsidRDefault="004E3D88" w:rsidP="004E3D88">
      <w:pPr>
        <w:pStyle w:val="ab"/>
        <w:spacing w:line="240" w:lineRule="auto"/>
        <w:ind w:left="0" w:firstLine="0"/>
        <w:jc w:val="both"/>
      </w:pPr>
    </w:p>
    <w:p w:rsidR="004E3D88" w:rsidRDefault="004E3D88" w:rsidP="004E3D88">
      <w:pPr>
        <w:pStyle w:val="ab"/>
        <w:spacing w:line="240" w:lineRule="auto"/>
        <w:ind w:left="0" w:firstLine="0"/>
        <w:jc w:val="both"/>
      </w:pPr>
      <w:r>
        <w:t>Секретарь</w:t>
      </w:r>
      <w:r w:rsidRPr="00023308">
        <w:t xml:space="preserve"> </w:t>
      </w:r>
      <w:proofErr w:type="gramStart"/>
      <w:r>
        <w:t>территориальной</w:t>
      </w:r>
      <w:proofErr w:type="gramEnd"/>
    </w:p>
    <w:p w:rsidR="004E3D88" w:rsidRDefault="004E3D88" w:rsidP="004E3D88">
      <w:pPr>
        <w:pStyle w:val="ab"/>
        <w:spacing w:line="240" w:lineRule="auto"/>
        <w:ind w:left="0" w:firstLine="0"/>
        <w:jc w:val="both"/>
        <w:rPr>
          <w:szCs w:val="28"/>
        </w:rPr>
      </w:pPr>
      <w:r>
        <w:t>избирательной комиссии Анапская</w:t>
      </w:r>
      <w:r>
        <w:tab/>
      </w:r>
      <w:r>
        <w:tab/>
      </w:r>
      <w:r>
        <w:tab/>
      </w:r>
      <w:r>
        <w:tab/>
        <w:t xml:space="preserve">                 Л.Г. Совмен</w:t>
      </w:r>
    </w:p>
    <w:p w:rsidR="002E0D14" w:rsidRDefault="002E0D14" w:rsidP="002E0D14"/>
    <w:p w:rsidR="002E0D14" w:rsidRDefault="002E0D14" w:rsidP="002E0D14">
      <w:pPr>
        <w:ind w:firstLine="709"/>
        <w:jc w:val="both"/>
      </w:pPr>
    </w:p>
    <w:p w:rsidR="002E0D14" w:rsidRDefault="002E0D14" w:rsidP="002E0D14">
      <w:pPr>
        <w:ind w:firstLine="709"/>
        <w:jc w:val="both"/>
      </w:pPr>
    </w:p>
    <w:p w:rsidR="002E0D14" w:rsidRDefault="002E0D14" w:rsidP="002E0D14">
      <w:pPr>
        <w:ind w:firstLine="709"/>
        <w:jc w:val="both"/>
      </w:pPr>
    </w:p>
    <w:p w:rsidR="002E0D14" w:rsidRDefault="002E0D14" w:rsidP="002E0D14">
      <w:pPr>
        <w:ind w:firstLine="709"/>
        <w:jc w:val="both"/>
      </w:pPr>
    </w:p>
    <w:p w:rsidR="002E0D14" w:rsidRDefault="002E0D14" w:rsidP="002E0D14">
      <w:pPr>
        <w:ind w:firstLine="709"/>
        <w:jc w:val="both"/>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Default="002E0D14" w:rsidP="002E0D14">
      <w:pPr>
        <w:jc w:val="right"/>
        <w:rPr>
          <w:b/>
          <w:sz w:val="24"/>
          <w:szCs w:val="24"/>
        </w:rPr>
      </w:pPr>
    </w:p>
    <w:p w:rsidR="002E0D14" w:rsidRPr="0010449F" w:rsidRDefault="002E0D14" w:rsidP="0010449F">
      <w:pPr>
        <w:ind w:firstLine="3969"/>
        <w:jc w:val="center"/>
        <w:rPr>
          <w:szCs w:val="28"/>
        </w:rPr>
      </w:pPr>
      <w:r w:rsidRPr="0010449F">
        <w:rPr>
          <w:szCs w:val="28"/>
        </w:rPr>
        <w:lastRenderedPageBreak/>
        <w:t>Приложение №1</w:t>
      </w:r>
    </w:p>
    <w:p w:rsidR="002E0D14" w:rsidRPr="0010449F" w:rsidRDefault="002E0D14" w:rsidP="002E0D14">
      <w:pPr>
        <w:ind w:firstLine="3969"/>
        <w:jc w:val="center"/>
        <w:rPr>
          <w:szCs w:val="28"/>
        </w:rPr>
      </w:pPr>
      <w:r w:rsidRPr="0010449F">
        <w:rPr>
          <w:szCs w:val="28"/>
        </w:rPr>
        <w:t xml:space="preserve">к решению </w:t>
      </w:r>
      <w:proofErr w:type="gramStart"/>
      <w:r w:rsidRPr="0010449F">
        <w:rPr>
          <w:szCs w:val="28"/>
        </w:rPr>
        <w:t>территориальной</w:t>
      </w:r>
      <w:proofErr w:type="gramEnd"/>
      <w:r w:rsidRPr="0010449F">
        <w:rPr>
          <w:szCs w:val="28"/>
        </w:rPr>
        <w:t xml:space="preserve"> избирательной</w:t>
      </w:r>
    </w:p>
    <w:p w:rsidR="002E0D14" w:rsidRPr="0010449F" w:rsidRDefault="002E0D14" w:rsidP="002E0D14">
      <w:pPr>
        <w:ind w:firstLine="3969"/>
        <w:jc w:val="center"/>
        <w:rPr>
          <w:i/>
          <w:szCs w:val="28"/>
        </w:rPr>
      </w:pPr>
      <w:r w:rsidRPr="0010449F">
        <w:rPr>
          <w:szCs w:val="28"/>
        </w:rPr>
        <w:t xml:space="preserve"> комиссии Анапская</w:t>
      </w:r>
    </w:p>
    <w:p w:rsidR="002E0D14" w:rsidRPr="0010449F" w:rsidRDefault="002E0D14" w:rsidP="002E0D14">
      <w:pPr>
        <w:ind w:firstLine="3969"/>
        <w:jc w:val="center"/>
        <w:rPr>
          <w:szCs w:val="28"/>
        </w:rPr>
      </w:pPr>
      <w:r w:rsidRPr="0010449F">
        <w:rPr>
          <w:szCs w:val="28"/>
        </w:rPr>
        <w:t>от «2</w:t>
      </w:r>
      <w:r w:rsidR="00BF3351">
        <w:rPr>
          <w:szCs w:val="28"/>
        </w:rPr>
        <w:t>0</w:t>
      </w:r>
      <w:r w:rsidRPr="0010449F">
        <w:rPr>
          <w:szCs w:val="28"/>
        </w:rPr>
        <w:t>» июня 202</w:t>
      </w:r>
      <w:r w:rsidR="00BF3351">
        <w:rPr>
          <w:szCs w:val="28"/>
        </w:rPr>
        <w:t>3</w:t>
      </w:r>
      <w:r w:rsidRPr="0010449F">
        <w:rPr>
          <w:szCs w:val="28"/>
        </w:rPr>
        <w:t xml:space="preserve"> года № </w:t>
      </w:r>
      <w:r w:rsidR="00BF3351">
        <w:rPr>
          <w:szCs w:val="28"/>
        </w:rPr>
        <w:t>72/633</w:t>
      </w:r>
    </w:p>
    <w:p w:rsidR="002E0D14" w:rsidRDefault="002E0D14" w:rsidP="002E0D14">
      <w:pPr>
        <w:pStyle w:val="1"/>
        <w:rPr>
          <w:rFonts w:ascii="Times New Roman" w:hAnsi="Times New Roman"/>
          <w:sz w:val="28"/>
          <w:szCs w:val="28"/>
        </w:rPr>
      </w:pPr>
    </w:p>
    <w:p w:rsidR="009E69E5" w:rsidRDefault="009E69E5" w:rsidP="00BF3351">
      <w:pPr>
        <w:jc w:val="center"/>
        <w:rPr>
          <w:rFonts w:cs="Times New Roman"/>
          <w:b/>
          <w:szCs w:val="28"/>
        </w:rPr>
      </w:pPr>
      <w:r w:rsidRPr="00BF3351">
        <w:rPr>
          <w:rFonts w:cs="Times New Roman"/>
          <w:b/>
          <w:szCs w:val="28"/>
        </w:rPr>
        <w:t xml:space="preserve">ПОЛОЖЕНИЕ </w:t>
      </w:r>
    </w:p>
    <w:p w:rsidR="00BF3351" w:rsidRPr="00BF3351" w:rsidRDefault="00BF3351" w:rsidP="00BF3351">
      <w:pPr>
        <w:jc w:val="center"/>
        <w:rPr>
          <w:rFonts w:cs="Times New Roman"/>
          <w:b/>
          <w:szCs w:val="28"/>
        </w:rPr>
      </w:pPr>
      <w:r w:rsidRPr="00BF3351">
        <w:rPr>
          <w:rFonts w:cs="Times New Roman"/>
          <w:b/>
          <w:szCs w:val="28"/>
        </w:rPr>
        <w:t>о Рабочей группе территориальной избирательной комиссии Анапская по информационным спорам и иным вопросам информационного обеспечения выборо</w:t>
      </w:r>
      <w:r w:rsidRPr="00BF3351">
        <w:rPr>
          <w:rFonts w:cs="Times New Roman"/>
          <w:b/>
          <w:bCs/>
          <w:szCs w:val="28"/>
        </w:rPr>
        <w:t>в в период подготовки и проведения дополнительных выборов депутатов Совета муниципального образования город-курорт Анапа четвертого созыва</w:t>
      </w:r>
    </w:p>
    <w:p w:rsidR="00BF3351" w:rsidRDefault="00BF3351" w:rsidP="00BF3351">
      <w:pPr>
        <w:pStyle w:val="a7"/>
        <w:spacing w:after="0"/>
        <w:jc w:val="center"/>
        <w:rPr>
          <w:b/>
          <w:szCs w:val="28"/>
        </w:rPr>
      </w:pPr>
    </w:p>
    <w:p w:rsidR="00BF3351" w:rsidRPr="00BF3351" w:rsidRDefault="00BF3351" w:rsidP="00BF3351">
      <w:pPr>
        <w:pStyle w:val="a7"/>
        <w:spacing w:after="0"/>
        <w:jc w:val="center"/>
        <w:rPr>
          <w:b/>
          <w:szCs w:val="28"/>
        </w:rPr>
      </w:pPr>
      <w:r w:rsidRPr="00BF3351">
        <w:rPr>
          <w:b/>
          <w:szCs w:val="28"/>
        </w:rPr>
        <w:t>1. Общие положения</w:t>
      </w:r>
    </w:p>
    <w:p w:rsidR="00BF3351" w:rsidRPr="009E69E5" w:rsidRDefault="00BF3351" w:rsidP="00BF3351">
      <w:pPr>
        <w:pStyle w:val="a7"/>
        <w:spacing w:after="0"/>
        <w:ind w:firstLine="709"/>
        <w:jc w:val="both"/>
        <w:rPr>
          <w:szCs w:val="28"/>
        </w:rPr>
      </w:pPr>
      <w:r w:rsidRPr="009E69E5">
        <w:rPr>
          <w:szCs w:val="28"/>
        </w:rPr>
        <w:t xml:space="preserve">1.1. </w:t>
      </w:r>
      <w:proofErr w:type="gramStart"/>
      <w:r w:rsidRPr="009E69E5">
        <w:rPr>
          <w:szCs w:val="28"/>
        </w:rPr>
        <w:t>Настоящее Положение о Рабочей группе территориальной избирательной комиссии Анапская по информационным спорам и иным вопросам информационного обеспечения выборов в период подготовки и проведения дополнительных выборов депутат</w:t>
      </w:r>
      <w:r w:rsidRPr="009E69E5">
        <w:rPr>
          <w:bCs w:val="0"/>
          <w:szCs w:val="28"/>
        </w:rPr>
        <w:t>ов</w:t>
      </w:r>
      <w:r w:rsidRPr="009E69E5">
        <w:rPr>
          <w:szCs w:val="28"/>
        </w:rPr>
        <w:t xml:space="preserve"> Совета муниципального образования город-курорт Анапа четвертого созыва</w:t>
      </w:r>
      <w:r w:rsidRPr="009E69E5">
        <w:rPr>
          <w:bCs w:val="0"/>
          <w:szCs w:val="28"/>
        </w:rPr>
        <w:t xml:space="preserve"> </w:t>
      </w:r>
      <w:r w:rsidRPr="009E69E5">
        <w:rPr>
          <w:szCs w:val="28"/>
        </w:rPr>
        <w:t>(далее – Положение) определяет порядок и формы деятельности Рабочей группы территориальной избирательной комиссии Анапская по информационным спорам и иным вопросам информационного обеспечения выборов в период подготовки и проведения</w:t>
      </w:r>
      <w:proofErr w:type="gramEnd"/>
      <w:r w:rsidRPr="009E69E5">
        <w:rPr>
          <w:szCs w:val="28"/>
        </w:rPr>
        <w:t xml:space="preserve"> дополнительных выборов депутат</w:t>
      </w:r>
      <w:r w:rsidRPr="009E69E5">
        <w:rPr>
          <w:bCs w:val="0"/>
          <w:szCs w:val="28"/>
        </w:rPr>
        <w:t>ов</w:t>
      </w:r>
      <w:r w:rsidRPr="009E69E5">
        <w:rPr>
          <w:szCs w:val="28"/>
        </w:rPr>
        <w:t xml:space="preserve"> Совета муниципального образования город-курорт Анапа четвертого созыва</w:t>
      </w:r>
      <w:r w:rsidRPr="009E69E5">
        <w:rPr>
          <w:bCs w:val="0"/>
          <w:szCs w:val="28"/>
        </w:rPr>
        <w:t xml:space="preserve"> </w:t>
      </w:r>
      <w:r w:rsidRPr="009E69E5">
        <w:rPr>
          <w:szCs w:val="28"/>
        </w:rPr>
        <w:t>(далее – Рабочая группа).</w:t>
      </w:r>
    </w:p>
    <w:p w:rsidR="00BF3351" w:rsidRPr="00BF3351" w:rsidRDefault="00BF3351" w:rsidP="00BF3351">
      <w:pPr>
        <w:pStyle w:val="a7"/>
        <w:spacing w:after="0"/>
        <w:ind w:firstLine="709"/>
        <w:jc w:val="both"/>
        <w:rPr>
          <w:szCs w:val="28"/>
        </w:rPr>
      </w:pPr>
      <w:r w:rsidRPr="009E69E5">
        <w:rPr>
          <w:szCs w:val="28"/>
        </w:rPr>
        <w:t>Рабочая группа создается в целях всестороннего и полного</w:t>
      </w:r>
      <w:r w:rsidRPr="00BF3351">
        <w:rPr>
          <w:szCs w:val="28"/>
        </w:rPr>
        <w:t xml:space="preserve"> рассмотрения жалоб и обращений, поступающих в территориальную избирательную комиссию</w:t>
      </w:r>
      <w:r w:rsidRPr="00BF3351">
        <w:rPr>
          <w:i/>
          <w:szCs w:val="28"/>
        </w:rPr>
        <w:t xml:space="preserve">, </w:t>
      </w:r>
      <w:r w:rsidRPr="00BF3351">
        <w:rPr>
          <w:szCs w:val="28"/>
        </w:rPr>
        <w:t>в период подготовки и проведения муниципальных выборов 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BF3351" w:rsidRPr="00BF3351" w:rsidRDefault="00BF3351" w:rsidP="00BF3351">
      <w:pPr>
        <w:ind w:firstLine="709"/>
        <w:jc w:val="both"/>
        <w:rPr>
          <w:rFonts w:cs="Times New Roman"/>
          <w:szCs w:val="28"/>
        </w:rPr>
      </w:pPr>
      <w:r w:rsidRPr="00BF3351">
        <w:rPr>
          <w:rFonts w:cs="Times New Roman"/>
          <w:szCs w:val="28"/>
        </w:rPr>
        <w:t>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а также настоящим Положением и данными в соответствии с ним поручениями председателя территориальной избирательной комиссии либо лица, его замещающего.</w:t>
      </w:r>
    </w:p>
    <w:p w:rsidR="00BF3351" w:rsidRPr="00BF3351" w:rsidRDefault="00BF3351" w:rsidP="00BF3351">
      <w:pPr>
        <w:pStyle w:val="2"/>
        <w:spacing w:after="0" w:line="240" w:lineRule="auto"/>
        <w:ind w:firstLine="709"/>
        <w:jc w:val="both"/>
        <w:rPr>
          <w:b/>
          <w:sz w:val="28"/>
          <w:szCs w:val="28"/>
        </w:rPr>
      </w:pPr>
      <w:r w:rsidRPr="00BF3351">
        <w:rPr>
          <w:sz w:val="28"/>
          <w:szCs w:val="28"/>
        </w:rPr>
        <w:t>1.3. Рабочая группа взаимодействует с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BF3351" w:rsidRPr="00BF3351" w:rsidRDefault="00BF3351" w:rsidP="00BF3351">
      <w:pPr>
        <w:pStyle w:val="2"/>
        <w:spacing w:after="0" w:line="240" w:lineRule="auto"/>
        <w:ind w:firstLine="709"/>
        <w:jc w:val="both"/>
        <w:rPr>
          <w:sz w:val="28"/>
          <w:szCs w:val="28"/>
        </w:rPr>
      </w:pPr>
      <w:r w:rsidRPr="00BF3351">
        <w:rPr>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BF3351">
        <w:rPr>
          <w:sz w:val="28"/>
          <w:szCs w:val="28"/>
        </w:rPr>
        <w:t>Роскомнадзора</w:t>
      </w:r>
      <w:proofErr w:type="spellEnd"/>
      <w:r w:rsidRPr="00BF3351">
        <w:rPr>
          <w:sz w:val="28"/>
          <w:szCs w:val="28"/>
        </w:rPr>
        <w:t xml:space="preserve"> по </w:t>
      </w:r>
      <w:r w:rsidRPr="00BF3351">
        <w:rPr>
          <w:sz w:val="28"/>
          <w:szCs w:val="28"/>
        </w:rPr>
        <w:lastRenderedPageBreak/>
        <w:t>Южному федеральному округу, организациями, осуществляющими выпуск средств массовой информации.</w:t>
      </w:r>
    </w:p>
    <w:p w:rsidR="00BF3351" w:rsidRPr="00BF3351" w:rsidRDefault="00BF3351" w:rsidP="00BF3351">
      <w:pPr>
        <w:ind w:firstLine="709"/>
        <w:jc w:val="both"/>
        <w:rPr>
          <w:rFonts w:cs="Times New Roman"/>
          <w:szCs w:val="28"/>
        </w:rPr>
      </w:pPr>
      <w:r w:rsidRPr="00BF3351">
        <w:rPr>
          <w:rFonts w:cs="Times New Roman"/>
          <w:szCs w:val="28"/>
        </w:rPr>
        <w:t>1.5. Решение о передаче в Рабочую группу жалоб и обращений, поступивших в территориальную избирательную комиссию, для их предварительного рассмотрения и подготовки предложений принимается председателем территориальной избирательной комиссии.</w:t>
      </w:r>
    </w:p>
    <w:p w:rsidR="00BF3351" w:rsidRPr="00BF3351" w:rsidRDefault="00BF3351" w:rsidP="00BF3351">
      <w:pPr>
        <w:pStyle w:val="a4"/>
        <w:spacing w:after="0"/>
        <w:ind w:left="0" w:firstLine="709"/>
        <w:jc w:val="both"/>
        <w:rPr>
          <w:sz w:val="28"/>
          <w:szCs w:val="28"/>
        </w:rPr>
      </w:pPr>
      <w:r w:rsidRPr="00BF3351">
        <w:rPr>
          <w:sz w:val="28"/>
          <w:szCs w:val="28"/>
        </w:rPr>
        <w:t>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по решению которого они выносятся на рассмотрение территориальной избирательной комиссии либо заявителю направляется мотивированный письменный ответ.</w:t>
      </w:r>
    </w:p>
    <w:p w:rsidR="00BF3351" w:rsidRPr="00BF3351" w:rsidRDefault="00BF3351" w:rsidP="00BF3351">
      <w:pPr>
        <w:pStyle w:val="a4"/>
        <w:spacing w:after="0"/>
        <w:ind w:left="0" w:firstLine="709"/>
        <w:jc w:val="both"/>
        <w:rPr>
          <w:sz w:val="28"/>
          <w:szCs w:val="28"/>
        </w:rPr>
      </w:pPr>
      <w:r w:rsidRPr="00BF3351">
        <w:rPr>
          <w:sz w:val="28"/>
          <w:szCs w:val="28"/>
        </w:rPr>
        <w:t>1.7. В случае принятия жалобы к рассмотрению судом и обращения того же заявителя с аналогичной жалобой в территориальную избирательную комиссию рассмотрение этой жалобы приостанавливается до вступления решения суда в законную силу.</w:t>
      </w:r>
    </w:p>
    <w:p w:rsidR="00BF3351" w:rsidRPr="00BF3351" w:rsidRDefault="00BF3351" w:rsidP="00BF3351">
      <w:pPr>
        <w:pStyle w:val="a4"/>
        <w:spacing w:after="0"/>
        <w:ind w:left="0" w:firstLine="709"/>
        <w:jc w:val="both"/>
        <w:rPr>
          <w:sz w:val="28"/>
          <w:szCs w:val="28"/>
        </w:rPr>
      </w:pPr>
      <w:r w:rsidRPr="00BF3351">
        <w:rPr>
          <w:sz w:val="28"/>
          <w:szCs w:val="28"/>
        </w:rPr>
        <w:t>В случае вынесения судом решения по существу жалобы территориальная избирательная комиссия прекращает ее рассмотрение, о чем сообщается заявителю.</w:t>
      </w:r>
    </w:p>
    <w:p w:rsidR="00BF3351" w:rsidRPr="00BF3351" w:rsidRDefault="00BF3351" w:rsidP="00BF3351">
      <w:pPr>
        <w:ind w:firstLine="709"/>
        <w:jc w:val="both"/>
        <w:rPr>
          <w:rFonts w:cs="Times New Roman"/>
          <w:szCs w:val="28"/>
        </w:rPr>
      </w:pPr>
      <w:r w:rsidRPr="00BF3351">
        <w:rPr>
          <w:rFonts w:cs="Times New Roman"/>
          <w:szCs w:val="28"/>
        </w:rPr>
        <w:t>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p>
    <w:p w:rsidR="00BF3351" w:rsidRPr="00BF3351" w:rsidRDefault="00BF3351" w:rsidP="00BF3351">
      <w:pPr>
        <w:ind w:firstLine="709"/>
        <w:jc w:val="both"/>
        <w:rPr>
          <w:rFonts w:cs="Times New Roman"/>
          <w:szCs w:val="28"/>
        </w:rPr>
      </w:pPr>
    </w:p>
    <w:p w:rsidR="00BF3351" w:rsidRPr="00BF3351" w:rsidRDefault="00BF3351" w:rsidP="009E69E5">
      <w:pPr>
        <w:jc w:val="center"/>
        <w:rPr>
          <w:rFonts w:cs="Times New Roman"/>
          <w:b/>
          <w:szCs w:val="28"/>
        </w:rPr>
      </w:pPr>
      <w:r w:rsidRPr="00BF3351">
        <w:rPr>
          <w:rFonts w:cs="Times New Roman"/>
          <w:b/>
          <w:szCs w:val="28"/>
        </w:rPr>
        <w:t>2. Порядок формирования Рабочей группы</w:t>
      </w:r>
    </w:p>
    <w:p w:rsidR="00BF3351" w:rsidRPr="00BF3351" w:rsidRDefault="00BF3351" w:rsidP="00BF3351">
      <w:pPr>
        <w:pStyle w:val="a4"/>
        <w:spacing w:after="0"/>
        <w:ind w:left="0" w:firstLine="709"/>
        <w:jc w:val="both"/>
        <w:rPr>
          <w:sz w:val="28"/>
          <w:szCs w:val="28"/>
        </w:rPr>
      </w:pPr>
      <w:r w:rsidRPr="00BF3351">
        <w:rPr>
          <w:sz w:val="28"/>
          <w:szCs w:val="28"/>
        </w:rPr>
        <w:t>2.1. Рабочая группа формируется территориальной избирательной комиссией из числа членов территориальной избирательной комиссии 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w:t>
      </w:r>
    </w:p>
    <w:p w:rsidR="00BF3351" w:rsidRPr="00BF3351" w:rsidRDefault="00BF3351" w:rsidP="00BF3351">
      <w:pPr>
        <w:ind w:firstLine="709"/>
        <w:jc w:val="both"/>
        <w:rPr>
          <w:rFonts w:cs="Times New Roman"/>
          <w:szCs w:val="28"/>
        </w:rPr>
      </w:pPr>
      <w:r w:rsidRPr="00BF3351">
        <w:rPr>
          <w:rFonts w:cs="Times New Roman"/>
          <w:szCs w:val="28"/>
        </w:rPr>
        <w:t>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w:t>
      </w:r>
      <w:proofErr w:type="gramStart"/>
      <w:r w:rsidRPr="00BF3351">
        <w:rPr>
          <w:rFonts w:cs="Times New Roman"/>
          <w:szCs w:val="28"/>
        </w:rPr>
        <w:t xml:space="preserve"> В</w:t>
      </w:r>
      <w:proofErr w:type="gramEnd"/>
      <w:r w:rsidRPr="00BF3351">
        <w:rPr>
          <w:rFonts w:cs="Times New Roman"/>
          <w:szCs w:val="28"/>
        </w:rPr>
        <w:t xml:space="preserve"> том же порядке в персональный состав Рабочей группы могут вноситься изменения.</w:t>
      </w:r>
    </w:p>
    <w:p w:rsidR="00BF3351" w:rsidRPr="00BF3351" w:rsidRDefault="00BF3351" w:rsidP="00BF3351">
      <w:pPr>
        <w:ind w:firstLine="709"/>
        <w:jc w:val="both"/>
        <w:rPr>
          <w:rFonts w:cs="Times New Roman"/>
          <w:szCs w:val="28"/>
        </w:rPr>
      </w:pPr>
      <w:r w:rsidRPr="00BF3351">
        <w:rPr>
          <w:rFonts w:cs="Times New Roman"/>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BF3351">
        <w:rPr>
          <w:rFonts w:cs="Times New Roman"/>
          <w:b/>
          <w:szCs w:val="28"/>
        </w:rPr>
        <w:t xml:space="preserve"> –</w:t>
      </w:r>
      <w:r w:rsidRPr="00BF3351">
        <w:rPr>
          <w:rFonts w:cs="Times New Roman"/>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BF3351" w:rsidRPr="00BF3351" w:rsidRDefault="00BF3351" w:rsidP="00BF3351">
      <w:pPr>
        <w:ind w:firstLine="709"/>
        <w:jc w:val="both"/>
        <w:rPr>
          <w:rFonts w:cs="Times New Roman"/>
          <w:b/>
          <w:szCs w:val="28"/>
        </w:rPr>
      </w:pPr>
    </w:p>
    <w:p w:rsidR="00BF3351" w:rsidRPr="00BF3351" w:rsidRDefault="00BF3351" w:rsidP="009E69E5">
      <w:pPr>
        <w:jc w:val="center"/>
        <w:rPr>
          <w:rFonts w:cs="Times New Roman"/>
          <w:b/>
          <w:szCs w:val="28"/>
        </w:rPr>
      </w:pPr>
      <w:r w:rsidRPr="00BF3351">
        <w:rPr>
          <w:rFonts w:cs="Times New Roman"/>
          <w:b/>
          <w:szCs w:val="28"/>
        </w:rPr>
        <w:t>3. Задачи Рабочей группы</w:t>
      </w:r>
    </w:p>
    <w:p w:rsidR="00BF3351" w:rsidRPr="00BF3351" w:rsidRDefault="00BF3351" w:rsidP="00BF3351">
      <w:pPr>
        <w:ind w:firstLine="709"/>
        <w:jc w:val="both"/>
        <w:rPr>
          <w:rFonts w:cs="Times New Roman"/>
          <w:szCs w:val="28"/>
        </w:rPr>
      </w:pPr>
      <w:r w:rsidRPr="00BF3351">
        <w:rPr>
          <w:rFonts w:cs="Times New Roman"/>
          <w:szCs w:val="28"/>
        </w:rPr>
        <w:t>3.1. Основными задачами Рабочей группы являются:</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 xml:space="preserve">-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w:t>
      </w:r>
      <w:r w:rsidRPr="00BF3351">
        <w:rPr>
          <w:rFonts w:ascii="Times New Roman" w:hAnsi="Times New Roman"/>
          <w:szCs w:val="28"/>
        </w:rPr>
        <w:lastRenderedPageBreak/>
        <w:t>предвыборной агитации кандидатами, зарегистрированными кандидатами и иными участниками избирательного процесса;</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в порядке, установленном федеральным и краевым законодательством о выборах, на предмет их соответствия  требованиям данного законодательства</w:t>
      </w:r>
      <w:r w:rsidRPr="00BF3351">
        <w:rPr>
          <w:rFonts w:ascii="Times New Roman" w:hAnsi="Times New Roman"/>
          <w:b/>
          <w:szCs w:val="28"/>
        </w:rPr>
        <w:t>,</w:t>
      </w:r>
      <w:r w:rsidRPr="00BF3351">
        <w:rPr>
          <w:rFonts w:ascii="Times New Roman" w:hAnsi="Times New Roman"/>
          <w:szCs w:val="28"/>
        </w:rPr>
        <w:t xml:space="preserve"> а также подготовка соответствующих заключений;</w:t>
      </w:r>
    </w:p>
    <w:p w:rsidR="00BF3351" w:rsidRPr="00BF3351" w:rsidRDefault="00BF3351" w:rsidP="00BF3351">
      <w:pPr>
        <w:ind w:firstLine="709"/>
        <w:jc w:val="both"/>
        <w:rPr>
          <w:rFonts w:cs="Times New Roman"/>
          <w:b/>
          <w:szCs w:val="28"/>
        </w:rPr>
      </w:pPr>
      <w:r w:rsidRPr="00BF3351">
        <w:rPr>
          <w:rFonts w:cs="Times New Roman"/>
          <w:szCs w:val="28"/>
        </w:rPr>
        <w:t>- подготовка предложений для рассмотрения и принятия решений территориальной избирательной комиссии по поступившим обращениям, проектов представлений территориальной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BF3351" w:rsidRPr="00BF3351" w:rsidRDefault="00BF3351" w:rsidP="00BF3351">
      <w:pPr>
        <w:ind w:firstLine="709"/>
        <w:jc w:val="both"/>
        <w:rPr>
          <w:rFonts w:cs="Times New Roman"/>
          <w:szCs w:val="28"/>
        </w:rPr>
      </w:pPr>
      <w:r w:rsidRPr="00BF3351">
        <w:rPr>
          <w:rFonts w:cs="Times New Roman"/>
          <w:szCs w:val="28"/>
        </w:rPr>
        <w:t>- рассмотрение вопросов, касающихся публикаций результатов опросов общественного мнения, связанных с выборами;</w:t>
      </w:r>
    </w:p>
    <w:p w:rsidR="00BF3351" w:rsidRPr="00BF3351" w:rsidRDefault="00BF3351" w:rsidP="00BF3351">
      <w:pPr>
        <w:ind w:firstLine="709"/>
        <w:jc w:val="both"/>
        <w:rPr>
          <w:rFonts w:cs="Times New Roman"/>
          <w:szCs w:val="28"/>
        </w:rPr>
      </w:pPr>
      <w:r w:rsidRPr="00BF3351">
        <w:rPr>
          <w:rFonts w:cs="Times New Roman"/>
          <w:szCs w:val="28"/>
        </w:rPr>
        <w:t>- 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BF3351" w:rsidRPr="00BF3351" w:rsidRDefault="00BF3351" w:rsidP="00BF3351">
      <w:pPr>
        <w:ind w:firstLine="709"/>
        <w:jc w:val="both"/>
        <w:rPr>
          <w:rFonts w:cs="Times New Roman"/>
          <w:szCs w:val="28"/>
        </w:rPr>
      </w:pPr>
      <w:r w:rsidRPr="00BF3351">
        <w:rPr>
          <w:rFonts w:cs="Times New Roman"/>
          <w:szCs w:val="28"/>
        </w:rPr>
        <w:t>- подготовка проектов ответов заявителям.</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для принятия дальнейших решений.</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BF3351" w:rsidRPr="00BF3351" w:rsidRDefault="00BF3351" w:rsidP="00BF3351">
      <w:pPr>
        <w:pStyle w:val="a6"/>
        <w:widowControl/>
        <w:spacing w:line="240" w:lineRule="auto"/>
        <w:ind w:firstLine="709"/>
        <w:rPr>
          <w:rFonts w:ascii="Times New Roman" w:hAnsi="Times New Roman"/>
          <w:szCs w:val="28"/>
        </w:rPr>
      </w:pPr>
    </w:p>
    <w:p w:rsidR="00BF3351" w:rsidRPr="00BF3351" w:rsidRDefault="00BF3351" w:rsidP="009E69E5">
      <w:pPr>
        <w:jc w:val="center"/>
        <w:rPr>
          <w:rFonts w:cs="Times New Roman"/>
          <w:b/>
          <w:szCs w:val="28"/>
        </w:rPr>
      </w:pPr>
      <w:r w:rsidRPr="00BF3351">
        <w:rPr>
          <w:rFonts w:cs="Times New Roman"/>
          <w:b/>
          <w:szCs w:val="28"/>
        </w:rPr>
        <w:t>4. Полномочия Рабочей группы</w:t>
      </w:r>
    </w:p>
    <w:p w:rsidR="00BF3351" w:rsidRPr="00BF3351" w:rsidRDefault="00BF3351" w:rsidP="00BF3351">
      <w:pPr>
        <w:ind w:firstLine="709"/>
        <w:jc w:val="both"/>
        <w:rPr>
          <w:rFonts w:cs="Times New Roman"/>
          <w:szCs w:val="28"/>
        </w:rPr>
      </w:pPr>
      <w:r w:rsidRPr="00BF3351">
        <w:rPr>
          <w:rFonts w:cs="Times New Roman"/>
          <w:szCs w:val="28"/>
        </w:rPr>
        <w:t>4.1. В целях реализации своих задач, определенных настоящим Положением, Рабочая группа вправе:</w:t>
      </w:r>
    </w:p>
    <w:p w:rsidR="00BF3351" w:rsidRPr="00BF3351" w:rsidRDefault="00BF3351" w:rsidP="00BF3351">
      <w:pPr>
        <w:pStyle w:val="a4"/>
        <w:spacing w:after="0"/>
        <w:ind w:left="0" w:firstLine="709"/>
        <w:jc w:val="both"/>
        <w:rPr>
          <w:sz w:val="28"/>
          <w:szCs w:val="28"/>
        </w:rPr>
      </w:pPr>
      <w:r w:rsidRPr="00BF3351">
        <w:rPr>
          <w:sz w:val="28"/>
          <w:szCs w:val="28"/>
        </w:rPr>
        <w:t xml:space="preserve">4.1.1. </w:t>
      </w:r>
      <w:proofErr w:type="gramStart"/>
      <w:r w:rsidRPr="00BF3351">
        <w:rPr>
          <w:sz w:val="28"/>
          <w:szCs w:val="28"/>
        </w:rPr>
        <w:t xml:space="preserve">Вносить предложения территориальной избирательной комиссии (ее председателю) по подготовке обращений (запросов) в Управление </w:t>
      </w:r>
      <w:proofErr w:type="spellStart"/>
      <w:r w:rsidRPr="00BF3351">
        <w:rPr>
          <w:sz w:val="28"/>
          <w:szCs w:val="28"/>
        </w:rPr>
        <w:t>Роскомнадзора</w:t>
      </w:r>
      <w:proofErr w:type="spellEnd"/>
      <w:r w:rsidRPr="00BF3351">
        <w:rPr>
          <w:sz w:val="28"/>
          <w:szCs w:val="28"/>
        </w:rPr>
        <w:t xml:space="preserve"> по Южному федеральному округу, государственные органы, органы государственной власти, органы местного самоуправления, средства </w:t>
      </w:r>
      <w:r w:rsidRPr="00BF3351">
        <w:rPr>
          <w:sz w:val="28"/>
          <w:szCs w:val="28"/>
        </w:rPr>
        <w:lastRenderedPageBreak/>
        <w:t>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roofErr w:type="gramEnd"/>
    </w:p>
    <w:p w:rsidR="00BF3351" w:rsidRPr="00BF3351" w:rsidRDefault="00BF3351" w:rsidP="00BF3351">
      <w:pPr>
        <w:pStyle w:val="a4"/>
        <w:spacing w:after="0"/>
        <w:ind w:left="0" w:firstLine="709"/>
        <w:jc w:val="both"/>
        <w:rPr>
          <w:sz w:val="28"/>
          <w:szCs w:val="28"/>
        </w:rPr>
      </w:pPr>
      <w:r w:rsidRPr="00BF3351">
        <w:rPr>
          <w:sz w:val="28"/>
          <w:szCs w:val="28"/>
        </w:rPr>
        <w:t>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w:t>
      </w:r>
    </w:p>
    <w:p w:rsidR="00BF3351" w:rsidRPr="00BF3351" w:rsidRDefault="00BF3351" w:rsidP="00BF3351">
      <w:pPr>
        <w:ind w:firstLine="709"/>
        <w:jc w:val="both"/>
        <w:rPr>
          <w:rFonts w:cs="Times New Roman"/>
          <w:szCs w:val="28"/>
        </w:rPr>
      </w:pPr>
      <w:r w:rsidRPr="00BF3351">
        <w:rPr>
          <w:rFonts w:cs="Times New Roman"/>
          <w:szCs w:val="28"/>
        </w:rPr>
        <w:t>4.1.3. Вносить на рассмотрение территориальной избирательной комиссии предложения по устранению выявленных нарушений.</w:t>
      </w:r>
    </w:p>
    <w:p w:rsidR="00BF3351" w:rsidRPr="00BF3351" w:rsidRDefault="00BF3351" w:rsidP="00BF3351">
      <w:pPr>
        <w:ind w:firstLine="709"/>
        <w:jc w:val="both"/>
        <w:rPr>
          <w:rFonts w:cs="Times New Roman"/>
          <w:szCs w:val="28"/>
        </w:rPr>
      </w:pPr>
      <w:r w:rsidRPr="00BF3351">
        <w:rPr>
          <w:rFonts w:cs="Times New Roman"/>
          <w:szCs w:val="28"/>
        </w:rPr>
        <w:t>4.1.4. Согласовывать с председателем территориальной избирательной комиссии список лиц, приглашаемых на заседание территориальной избирательной комиссии.</w:t>
      </w:r>
    </w:p>
    <w:p w:rsidR="00BF3351" w:rsidRPr="00BF3351" w:rsidRDefault="00BF3351" w:rsidP="00BF3351">
      <w:pPr>
        <w:ind w:firstLine="709"/>
        <w:jc w:val="both"/>
        <w:rPr>
          <w:rFonts w:cs="Times New Roman"/>
          <w:szCs w:val="28"/>
        </w:rPr>
      </w:pPr>
      <w:r w:rsidRPr="00BF3351">
        <w:rPr>
          <w:rFonts w:cs="Times New Roman"/>
          <w:szCs w:val="28"/>
        </w:rPr>
        <w:t>4.1.5. С учетом поступившей жалобы, поступившего обращения вносить предложения территориальной избирательной комиссии (ее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BF3351" w:rsidRPr="00BF3351" w:rsidRDefault="00BF3351" w:rsidP="00BF3351">
      <w:pPr>
        <w:pStyle w:val="a4"/>
        <w:spacing w:after="0"/>
        <w:ind w:left="0" w:firstLine="709"/>
        <w:jc w:val="both"/>
        <w:rPr>
          <w:sz w:val="28"/>
          <w:szCs w:val="28"/>
        </w:rPr>
      </w:pPr>
      <w:r w:rsidRPr="00BF3351">
        <w:rPr>
          <w:sz w:val="28"/>
          <w:szCs w:val="28"/>
        </w:rPr>
        <w:t>4.2. Решения Рабочей группы и предлагаемые ею проекты документов, принятые на ее заседаниях, носят для территориальной избирательной комиссии рекомендательный характер.</w:t>
      </w:r>
    </w:p>
    <w:p w:rsidR="00BF3351" w:rsidRPr="00BF3351" w:rsidRDefault="00BF3351" w:rsidP="00BF3351">
      <w:pPr>
        <w:ind w:firstLine="709"/>
        <w:jc w:val="both"/>
        <w:rPr>
          <w:rFonts w:cs="Times New Roman"/>
          <w:szCs w:val="28"/>
        </w:rPr>
      </w:pPr>
      <w:r w:rsidRPr="00BF3351">
        <w:rPr>
          <w:rFonts w:cs="Times New Roman"/>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BF3351" w:rsidRPr="00BF3351" w:rsidRDefault="00BF3351" w:rsidP="00BF3351">
      <w:pPr>
        <w:ind w:firstLine="709"/>
        <w:jc w:val="both"/>
        <w:rPr>
          <w:rFonts w:cs="Times New Roman"/>
          <w:szCs w:val="28"/>
        </w:rPr>
      </w:pPr>
    </w:p>
    <w:p w:rsidR="00BF3351" w:rsidRPr="00BF3351" w:rsidRDefault="00BF3351" w:rsidP="009E69E5">
      <w:pPr>
        <w:jc w:val="center"/>
        <w:rPr>
          <w:rFonts w:cs="Times New Roman"/>
          <w:b/>
          <w:szCs w:val="28"/>
        </w:rPr>
      </w:pPr>
      <w:r w:rsidRPr="00BF3351">
        <w:rPr>
          <w:rFonts w:cs="Times New Roman"/>
          <w:b/>
          <w:szCs w:val="28"/>
        </w:rPr>
        <w:t>5. Организация деятельности Рабочей группы</w:t>
      </w:r>
    </w:p>
    <w:p w:rsidR="00BF3351" w:rsidRPr="00BF3351" w:rsidRDefault="00BF3351" w:rsidP="00BF3351">
      <w:pPr>
        <w:pStyle w:val="3"/>
        <w:spacing w:after="0"/>
        <w:ind w:left="0" w:firstLine="709"/>
        <w:jc w:val="both"/>
        <w:rPr>
          <w:sz w:val="28"/>
          <w:szCs w:val="28"/>
        </w:rPr>
      </w:pPr>
      <w:r w:rsidRPr="00BF3351">
        <w:rPr>
          <w:sz w:val="28"/>
          <w:szCs w:val="28"/>
        </w:rPr>
        <w:t>5.1. Деятельность Рабочей группы осуществляется, как правило, в виде проведения ее заседаний.</w:t>
      </w:r>
    </w:p>
    <w:p w:rsidR="00BF3351" w:rsidRPr="00BF3351" w:rsidRDefault="00BF3351" w:rsidP="00BF3351">
      <w:pPr>
        <w:pStyle w:val="3"/>
        <w:spacing w:after="0"/>
        <w:ind w:left="0" w:firstLine="709"/>
        <w:jc w:val="both"/>
        <w:rPr>
          <w:sz w:val="28"/>
          <w:szCs w:val="28"/>
        </w:rPr>
      </w:pPr>
      <w:r w:rsidRPr="00BF3351">
        <w:rPr>
          <w:sz w:val="28"/>
          <w:szCs w:val="28"/>
        </w:rPr>
        <w:t>Заседание Рабочей группы созывается по мере необходимости ее руководителем (в случае его отсутствия</w:t>
      </w:r>
      <w:r w:rsidRPr="00BF3351">
        <w:rPr>
          <w:b/>
          <w:sz w:val="28"/>
          <w:szCs w:val="28"/>
        </w:rPr>
        <w:t xml:space="preserve"> – </w:t>
      </w:r>
      <w:r w:rsidRPr="00BF3351">
        <w:rPr>
          <w:sz w:val="28"/>
          <w:szCs w:val="28"/>
        </w:rPr>
        <w:t>иным лицом, указанным в пункте 2.3 настоящего Положения).</w:t>
      </w:r>
    </w:p>
    <w:p w:rsidR="00BF3351" w:rsidRPr="00BF3351" w:rsidRDefault="00BF3351" w:rsidP="00BF3351">
      <w:pPr>
        <w:ind w:firstLine="709"/>
        <w:jc w:val="both"/>
        <w:rPr>
          <w:rFonts w:cs="Times New Roman"/>
          <w:szCs w:val="28"/>
        </w:rPr>
      </w:pPr>
      <w:r w:rsidRPr="00BF3351">
        <w:rPr>
          <w:rFonts w:cs="Times New Roman"/>
          <w:szCs w:val="28"/>
        </w:rPr>
        <w:t>О времени и месте заседания Рабочей группы извещаются члены территориальной избирательной комиссии с правом решающего голоса.</w:t>
      </w:r>
    </w:p>
    <w:p w:rsidR="00BF3351" w:rsidRPr="00BF3351" w:rsidRDefault="00BF3351" w:rsidP="00BF3351">
      <w:pPr>
        <w:pStyle w:val="3"/>
        <w:spacing w:after="0"/>
        <w:ind w:left="0" w:firstLine="709"/>
        <w:jc w:val="both"/>
        <w:rPr>
          <w:sz w:val="28"/>
          <w:szCs w:val="28"/>
        </w:rPr>
      </w:pPr>
      <w:r w:rsidRPr="00BF3351">
        <w:rPr>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BF3351" w:rsidRPr="00BF3351" w:rsidRDefault="00BF3351" w:rsidP="00BF3351">
      <w:pPr>
        <w:pStyle w:val="3"/>
        <w:spacing w:after="0"/>
        <w:ind w:left="0" w:firstLine="709"/>
        <w:jc w:val="both"/>
        <w:rPr>
          <w:sz w:val="28"/>
          <w:szCs w:val="28"/>
        </w:rPr>
      </w:pPr>
      <w:r w:rsidRPr="00BF3351">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BF3351" w:rsidRPr="00BF3351" w:rsidRDefault="00BF3351" w:rsidP="00BF3351">
      <w:pPr>
        <w:ind w:firstLine="709"/>
        <w:jc w:val="both"/>
        <w:rPr>
          <w:rFonts w:cs="Times New Roman"/>
          <w:szCs w:val="28"/>
        </w:rPr>
      </w:pPr>
      <w:r w:rsidRPr="00BF3351">
        <w:rPr>
          <w:rFonts w:cs="Times New Roman"/>
          <w:szCs w:val="28"/>
        </w:rPr>
        <w:t>5.2. На заседании Рабочей группы председательствует руководитель Рабочей группы.</w:t>
      </w:r>
    </w:p>
    <w:p w:rsidR="00BF3351" w:rsidRPr="00BF3351" w:rsidRDefault="00BF3351" w:rsidP="00BF3351">
      <w:pPr>
        <w:ind w:firstLine="709"/>
        <w:jc w:val="both"/>
        <w:rPr>
          <w:rFonts w:cs="Times New Roman"/>
          <w:szCs w:val="28"/>
        </w:rPr>
      </w:pPr>
      <w:r w:rsidRPr="00BF3351">
        <w:rPr>
          <w:rFonts w:cs="Times New Roman"/>
          <w:szCs w:val="28"/>
        </w:rPr>
        <w:t>5.3. Руководитель Рабочей группы:</w:t>
      </w:r>
    </w:p>
    <w:p w:rsidR="00BF3351" w:rsidRPr="00BF3351" w:rsidRDefault="00BF3351" w:rsidP="00BF3351">
      <w:pPr>
        <w:ind w:firstLine="709"/>
        <w:jc w:val="both"/>
        <w:rPr>
          <w:rFonts w:cs="Times New Roman"/>
          <w:szCs w:val="28"/>
        </w:rPr>
      </w:pPr>
      <w:r w:rsidRPr="00BF3351">
        <w:rPr>
          <w:rFonts w:cs="Times New Roman"/>
          <w:szCs w:val="28"/>
        </w:rPr>
        <w:lastRenderedPageBreak/>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BF3351" w:rsidRPr="00BF3351" w:rsidRDefault="00BF3351" w:rsidP="00BF3351">
      <w:pPr>
        <w:ind w:firstLine="709"/>
        <w:jc w:val="both"/>
        <w:rPr>
          <w:rFonts w:cs="Times New Roman"/>
          <w:szCs w:val="28"/>
        </w:rPr>
      </w:pPr>
      <w:r w:rsidRPr="00BF3351">
        <w:rPr>
          <w:rFonts w:cs="Times New Roman"/>
          <w:szCs w:val="28"/>
        </w:rPr>
        <w:t>- распределяет обязанности между членами Рабочей группы, дает им необходимые поручения и проверяет их исполнение;</w:t>
      </w:r>
    </w:p>
    <w:p w:rsidR="00BF3351" w:rsidRPr="00BF3351" w:rsidRDefault="00BF3351" w:rsidP="00BF3351">
      <w:pPr>
        <w:ind w:firstLine="709"/>
        <w:jc w:val="both"/>
        <w:rPr>
          <w:rFonts w:cs="Times New Roman"/>
          <w:szCs w:val="28"/>
        </w:rPr>
      </w:pPr>
      <w:r w:rsidRPr="00BF3351">
        <w:rPr>
          <w:rFonts w:cs="Times New Roman"/>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BF3351" w:rsidRPr="00BF3351" w:rsidRDefault="00BF3351" w:rsidP="00BF3351">
      <w:pPr>
        <w:ind w:firstLine="709"/>
        <w:jc w:val="both"/>
        <w:rPr>
          <w:rFonts w:cs="Times New Roman"/>
          <w:szCs w:val="28"/>
        </w:rPr>
      </w:pPr>
      <w:r w:rsidRPr="00BF3351">
        <w:rPr>
          <w:rFonts w:cs="Times New Roman"/>
          <w:szCs w:val="28"/>
        </w:rPr>
        <w:t>- информирует территориальную избирательную комиссию о деятельности Рабочей группы.</w:t>
      </w:r>
    </w:p>
    <w:p w:rsidR="00BF3351" w:rsidRPr="00BF3351" w:rsidRDefault="00BF3351" w:rsidP="00BF3351">
      <w:pPr>
        <w:ind w:firstLine="709"/>
        <w:jc w:val="both"/>
        <w:rPr>
          <w:rFonts w:cs="Times New Roman"/>
          <w:szCs w:val="28"/>
        </w:rPr>
      </w:pPr>
      <w:r w:rsidRPr="00BF3351">
        <w:rPr>
          <w:rFonts w:cs="Times New Roman"/>
          <w:szCs w:val="28"/>
        </w:rPr>
        <w:t>5.4. Секретарь Рабочей группы:</w:t>
      </w:r>
    </w:p>
    <w:p w:rsidR="00BF3351" w:rsidRPr="00BF3351" w:rsidRDefault="00BF3351" w:rsidP="00BF3351">
      <w:pPr>
        <w:ind w:firstLine="709"/>
        <w:jc w:val="both"/>
        <w:rPr>
          <w:rFonts w:cs="Times New Roman"/>
          <w:szCs w:val="28"/>
        </w:rPr>
      </w:pPr>
      <w:r w:rsidRPr="00BF3351">
        <w:rPr>
          <w:rFonts w:cs="Times New Roman"/>
          <w:szCs w:val="28"/>
        </w:rPr>
        <w:t>- оповещает членов Рабочей группы, членов территориальной избирательной комиссии, не входящих в её состав, и приглашенных лиц о времени и месте заседания Рабочей группы;</w:t>
      </w:r>
    </w:p>
    <w:p w:rsidR="00BF3351" w:rsidRPr="00BF3351" w:rsidRDefault="00BF3351" w:rsidP="00BF3351">
      <w:pPr>
        <w:ind w:firstLine="709"/>
        <w:jc w:val="both"/>
        <w:rPr>
          <w:rFonts w:cs="Times New Roman"/>
          <w:szCs w:val="28"/>
        </w:rPr>
      </w:pPr>
      <w:r w:rsidRPr="00BF3351">
        <w:rPr>
          <w:rFonts w:cs="Times New Roman"/>
          <w:szCs w:val="28"/>
        </w:rPr>
        <w:t>- оформляет протокол заседания Рабочей группы;</w:t>
      </w:r>
    </w:p>
    <w:p w:rsidR="00BF3351" w:rsidRPr="00BF3351" w:rsidRDefault="00BF3351" w:rsidP="00BF3351">
      <w:pPr>
        <w:ind w:firstLine="709"/>
        <w:jc w:val="both"/>
        <w:rPr>
          <w:rFonts w:cs="Times New Roman"/>
          <w:szCs w:val="28"/>
        </w:rPr>
      </w:pPr>
      <w:r w:rsidRPr="00BF3351">
        <w:rPr>
          <w:rFonts w:cs="Times New Roman"/>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BF3351" w:rsidRPr="00BF3351" w:rsidRDefault="00BF3351" w:rsidP="00BF3351">
      <w:pPr>
        <w:ind w:firstLine="709"/>
        <w:jc w:val="both"/>
        <w:rPr>
          <w:rFonts w:cs="Times New Roman"/>
          <w:szCs w:val="28"/>
        </w:rPr>
      </w:pPr>
      <w:r w:rsidRPr="00BF3351">
        <w:rPr>
          <w:rFonts w:cs="Times New Roman"/>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BF3351">
        <w:rPr>
          <w:rFonts w:cs="Times New Roman"/>
          <w:b/>
          <w:szCs w:val="28"/>
        </w:rPr>
        <w:t>,</w:t>
      </w:r>
      <w:r w:rsidRPr="00BF3351">
        <w:rPr>
          <w:rFonts w:cs="Times New Roman"/>
          <w:szCs w:val="28"/>
        </w:rPr>
        <w:t xml:space="preserve"> не являющиеся членами Рабочей группы.</w:t>
      </w:r>
    </w:p>
    <w:p w:rsidR="00BF3351" w:rsidRPr="00BF3351" w:rsidRDefault="00BF3351" w:rsidP="00BF3351">
      <w:pPr>
        <w:ind w:firstLine="709"/>
        <w:jc w:val="both"/>
        <w:rPr>
          <w:rFonts w:cs="Times New Roman"/>
          <w:szCs w:val="28"/>
        </w:rPr>
      </w:pPr>
      <w:r w:rsidRPr="00BF3351">
        <w:rPr>
          <w:rFonts w:cs="Times New Roman"/>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BF3351" w:rsidRPr="00BF3351" w:rsidRDefault="00BF3351" w:rsidP="00BF3351">
      <w:pPr>
        <w:pStyle w:val="a6"/>
        <w:widowControl/>
        <w:spacing w:line="240" w:lineRule="auto"/>
        <w:ind w:firstLine="709"/>
        <w:rPr>
          <w:rFonts w:ascii="Times New Roman" w:hAnsi="Times New Roman"/>
          <w:szCs w:val="28"/>
        </w:rPr>
      </w:pPr>
      <w:r w:rsidRPr="00BF3351">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BF3351" w:rsidRPr="00BF3351" w:rsidRDefault="00BF3351" w:rsidP="00BF3351">
      <w:pPr>
        <w:ind w:firstLine="709"/>
        <w:jc w:val="both"/>
        <w:rPr>
          <w:rFonts w:cs="Times New Roman"/>
          <w:szCs w:val="28"/>
        </w:rPr>
      </w:pPr>
      <w:r w:rsidRPr="00BF3351">
        <w:rPr>
          <w:rFonts w:cs="Times New Roman"/>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BF3351" w:rsidRPr="00BF3351" w:rsidRDefault="00BF3351" w:rsidP="00BF3351">
      <w:pPr>
        <w:ind w:firstLine="709"/>
        <w:jc w:val="both"/>
        <w:rPr>
          <w:rFonts w:cs="Times New Roman"/>
          <w:szCs w:val="28"/>
        </w:rPr>
      </w:pPr>
      <w:r w:rsidRPr="00BF3351">
        <w:rPr>
          <w:rFonts w:cs="Times New Roman"/>
          <w:szCs w:val="28"/>
        </w:rPr>
        <w:lastRenderedPageBreak/>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BF3351" w:rsidRPr="00BF3351" w:rsidRDefault="00BF3351" w:rsidP="00BF3351">
      <w:pPr>
        <w:ind w:firstLine="709"/>
        <w:jc w:val="both"/>
        <w:rPr>
          <w:rFonts w:cs="Times New Roman"/>
          <w:szCs w:val="28"/>
        </w:rPr>
      </w:pPr>
      <w:r w:rsidRPr="00BF3351">
        <w:rPr>
          <w:rFonts w:cs="Times New Roman"/>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BF3351" w:rsidRPr="00BF3351" w:rsidRDefault="00BF3351" w:rsidP="00BF3351">
      <w:pPr>
        <w:pStyle w:val="a4"/>
        <w:spacing w:after="0"/>
        <w:ind w:left="0" w:firstLine="709"/>
        <w:jc w:val="both"/>
        <w:rPr>
          <w:sz w:val="28"/>
          <w:szCs w:val="28"/>
        </w:rPr>
      </w:pPr>
      <w:r w:rsidRPr="00BF3351">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BF3351" w:rsidRPr="00BF3351" w:rsidRDefault="00BF3351" w:rsidP="00BF3351">
      <w:pPr>
        <w:ind w:firstLine="709"/>
        <w:jc w:val="both"/>
        <w:rPr>
          <w:rFonts w:cs="Times New Roman"/>
          <w:szCs w:val="28"/>
        </w:rPr>
      </w:pPr>
      <w:r w:rsidRPr="00BF3351">
        <w:rPr>
          <w:rFonts w:cs="Times New Roman"/>
          <w:szCs w:val="28"/>
        </w:rPr>
        <w:t>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либо к проекту ответа заявителю.</w:t>
      </w:r>
    </w:p>
    <w:p w:rsidR="00BF3351" w:rsidRPr="00F94168" w:rsidRDefault="00BF3351" w:rsidP="00BF3351">
      <w:pPr>
        <w:rPr>
          <w:sz w:val="24"/>
          <w:szCs w:val="24"/>
        </w:rPr>
      </w:pPr>
      <w:r w:rsidRPr="00F94168">
        <w:rPr>
          <w:sz w:val="24"/>
          <w:szCs w:val="24"/>
        </w:rPr>
        <w:br w:type="page"/>
      </w:r>
    </w:p>
    <w:p w:rsidR="002E0D14" w:rsidRPr="0010449F" w:rsidRDefault="002E0D14" w:rsidP="002E0D14">
      <w:pPr>
        <w:ind w:firstLine="3969"/>
        <w:jc w:val="center"/>
        <w:rPr>
          <w:szCs w:val="28"/>
        </w:rPr>
      </w:pPr>
      <w:r w:rsidRPr="0010449F">
        <w:rPr>
          <w:szCs w:val="28"/>
        </w:rPr>
        <w:lastRenderedPageBreak/>
        <w:t>Приложение № 2</w:t>
      </w:r>
    </w:p>
    <w:p w:rsidR="002E0D14" w:rsidRPr="0010449F" w:rsidRDefault="002E0D14" w:rsidP="002E0D14">
      <w:pPr>
        <w:ind w:firstLine="3969"/>
        <w:jc w:val="center"/>
        <w:rPr>
          <w:szCs w:val="28"/>
        </w:rPr>
      </w:pPr>
      <w:r w:rsidRPr="0010449F">
        <w:rPr>
          <w:szCs w:val="28"/>
        </w:rPr>
        <w:t xml:space="preserve">к решению </w:t>
      </w:r>
      <w:proofErr w:type="gramStart"/>
      <w:r w:rsidRPr="0010449F">
        <w:rPr>
          <w:szCs w:val="28"/>
        </w:rPr>
        <w:t>территориальной</w:t>
      </w:r>
      <w:proofErr w:type="gramEnd"/>
      <w:r w:rsidRPr="0010449F">
        <w:rPr>
          <w:szCs w:val="28"/>
        </w:rPr>
        <w:t xml:space="preserve"> избирательной</w:t>
      </w:r>
    </w:p>
    <w:p w:rsidR="002E0D14" w:rsidRPr="0010449F" w:rsidRDefault="002E0D14" w:rsidP="002E0D14">
      <w:pPr>
        <w:ind w:firstLine="3969"/>
        <w:jc w:val="center"/>
        <w:rPr>
          <w:i/>
          <w:szCs w:val="28"/>
        </w:rPr>
      </w:pPr>
      <w:r w:rsidRPr="0010449F">
        <w:rPr>
          <w:szCs w:val="28"/>
        </w:rPr>
        <w:t xml:space="preserve"> комиссии Анапская</w:t>
      </w:r>
    </w:p>
    <w:p w:rsidR="002E0D14" w:rsidRPr="0010449F" w:rsidRDefault="002E0D14" w:rsidP="002E0D14">
      <w:pPr>
        <w:ind w:firstLine="3969"/>
        <w:jc w:val="center"/>
        <w:rPr>
          <w:szCs w:val="28"/>
        </w:rPr>
      </w:pPr>
      <w:r w:rsidRPr="0010449F">
        <w:rPr>
          <w:szCs w:val="28"/>
        </w:rPr>
        <w:t>от «2</w:t>
      </w:r>
      <w:r w:rsidR="009E69E5">
        <w:rPr>
          <w:szCs w:val="28"/>
        </w:rPr>
        <w:t>0</w:t>
      </w:r>
      <w:r w:rsidRPr="0010449F">
        <w:rPr>
          <w:szCs w:val="28"/>
        </w:rPr>
        <w:t>» июня 202</w:t>
      </w:r>
      <w:r w:rsidR="009E69E5">
        <w:rPr>
          <w:szCs w:val="28"/>
        </w:rPr>
        <w:t>3</w:t>
      </w:r>
      <w:r w:rsidRPr="0010449F">
        <w:rPr>
          <w:szCs w:val="28"/>
        </w:rPr>
        <w:t xml:space="preserve">  года № </w:t>
      </w:r>
      <w:r w:rsidR="009E69E5">
        <w:rPr>
          <w:szCs w:val="28"/>
        </w:rPr>
        <w:t>72/633</w:t>
      </w:r>
    </w:p>
    <w:p w:rsidR="002E0D14" w:rsidRPr="00F94168" w:rsidRDefault="002E0D14" w:rsidP="002E0D14">
      <w:pPr>
        <w:jc w:val="center"/>
        <w:rPr>
          <w:sz w:val="24"/>
          <w:szCs w:val="24"/>
        </w:rPr>
      </w:pPr>
    </w:p>
    <w:p w:rsidR="002E0D14" w:rsidRPr="00F94168" w:rsidRDefault="002E0D14" w:rsidP="002E0D14">
      <w:pPr>
        <w:jc w:val="center"/>
        <w:rPr>
          <w:sz w:val="24"/>
          <w:szCs w:val="24"/>
        </w:rPr>
      </w:pPr>
    </w:p>
    <w:p w:rsidR="009E69E5" w:rsidRPr="002E0D14" w:rsidRDefault="002E0D14" w:rsidP="009E69E5">
      <w:pPr>
        <w:jc w:val="center"/>
        <w:rPr>
          <w:b/>
          <w:szCs w:val="28"/>
        </w:rPr>
      </w:pPr>
      <w:r w:rsidRPr="002E0D14">
        <w:rPr>
          <w:b/>
          <w:szCs w:val="28"/>
        </w:rPr>
        <w:t xml:space="preserve">Состав </w:t>
      </w:r>
      <w:r w:rsidR="009E69E5" w:rsidRPr="002E0D14">
        <w:rPr>
          <w:b/>
          <w:szCs w:val="28"/>
        </w:rPr>
        <w:t>Рабочей групп</w:t>
      </w:r>
      <w:r w:rsidR="009E69E5">
        <w:rPr>
          <w:b/>
          <w:szCs w:val="28"/>
        </w:rPr>
        <w:t>ы</w:t>
      </w:r>
      <w:r w:rsidR="009E69E5" w:rsidRPr="002E0D14">
        <w:rPr>
          <w:b/>
          <w:szCs w:val="28"/>
        </w:rPr>
        <w:t xml:space="preserve"> территориальной избирательной комиссии Анапская по информационным спорам и иным вопросам</w:t>
      </w:r>
    </w:p>
    <w:p w:rsidR="009E69E5" w:rsidRPr="002E0D14" w:rsidRDefault="009E69E5" w:rsidP="009E69E5">
      <w:pPr>
        <w:jc w:val="center"/>
        <w:rPr>
          <w:b/>
          <w:bCs/>
          <w:szCs w:val="28"/>
        </w:rPr>
      </w:pPr>
      <w:r w:rsidRPr="002E0D14">
        <w:rPr>
          <w:b/>
          <w:szCs w:val="28"/>
        </w:rPr>
        <w:t>информационного обеспечения выборо</w:t>
      </w:r>
      <w:r w:rsidRPr="002E0D14">
        <w:rPr>
          <w:b/>
          <w:bCs/>
          <w:szCs w:val="28"/>
        </w:rPr>
        <w:t>в в период подготовки</w:t>
      </w:r>
    </w:p>
    <w:p w:rsidR="002E0D14" w:rsidRDefault="009E69E5" w:rsidP="009E69E5">
      <w:pPr>
        <w:jc w:val="center"/>
        <w:rPr>
          <w:b/>
          <w:bCs/>
          <w:szCs w:val="28"/>
        </w:rPr>
      </w:pPr>
      <w:r w:rsidRPr="002E0D14">
        <w:rPr>
          <w:b/>
          <w:bCs/>
          <w:szCs w:val="28"/>
        </w:rPr>
        <w:t xml:space="preserve">и проведения </w:t>
      </w:r>
      <w:r>
        <w:rPr>
          <w:b/>
          <w:bCs/>
          <w:szCs w:val="28"/>
        </w:rPr>
        <w:t xml:space="preserve">дополнительных </w:t>
      </w:r>
      <w:r w:rsidRPr="002E0D14">
        <w:rPr>
          <w:b/>
          <w:bCs/>
          <w:szCs w:val="28"/>
        </w:rPr>
        <w:t>выборов депутат</w:t>
      </w:r>
      <w:r>
        <w:rPr>
          <w:b/>
          <w:bCs/>
          <w:szCs w:val="28"/>
        </w:rPr>
        <w:t>ов</w:t>
      </w:r>
      <w:r w:rsidRPr="002E0D14">
        <w:rPr>
          <w:b/>
          <w:bCs/>
          <w:szCs w:val="28"/>
        </w:rPr>
        <w:t xml:space="preserve"> Совета муниципального образования город-курорт Анапа четвертого созыва</w:t>
      </w:r>
    </w:p>
    <w:p w:rsidR="00347375" w:rsidRPr="002E0D14" w:rsidRDefault="00347375" w:rsidP="009E69E5">
      <w:pPr>
        <w:jc w:val="center"/>
        <w:rPr>
          <w:szCs w:val="28"/>
        </w:rPr>
      </w:pPr>
    </w:p>
    <w:tbl>
      <w:tblPr>
        <w:tblStyle w:val="11"/>
        <w:tblW w:w="10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2"/>
        <w:gridCol w:w="222"/>
      </w:tblGrid>
      <w:tr w:rsidR="00347375" w:rsidRPr="009F5774" w:rsidTr="00347375">
        <w:tc>
          <w:tcPr>
            <w:tcW w:w="9902" w:type="dxa"/>
          </w:tcPr>
          <w:p w:rsidR="00347375" w:rsidRDefault="00347375" w:rsidP="00A13827">
            <w:pPr>
              <w:jc w:val="center"/>
              <w:rPr>
                <w:rFonts w:eastAsia="Calibri"/>
                <w:szCs w:val="28"/>
              </w:rPr>
            </w:pPr>
          </w:p>
          <w:tbl>
            <w:tblPr>
              <w:tblStyle w:val="a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3260"/>
              <w:gridCol w:w="5467"/>
            </w:tblGrid>
            <w:tr w:rsidR="00347375" w:rsidRPr="009E69E5" w:rsidTr="00347375">
              <w:tc>
                <w:tcPr>
                  <w:tcW w:w="624" w:type="dxa"/>
                </w:tcPr>
                <w:p w:rsidR="00347375" w:rsidRPr="009E69E5" w:rsidRDefault="00347375" w:rsidP="00BA3CB8">
                  <w:pPr>
                    <w:jc w:val="center"/>
                    <w:rPr>
                      <w:b/>
                      <w:sz w:val="24"/>
                      <w:szCs w:val="24"/>
                    </w:rPr>
                  </w:pPr>
                  <w:r w:rsidRPr="009E69E5">
                    <w:rPr>
                      <w:b/>
                      <w:sz w:val="24"/>
                      <w:szCs w:val="24"/>
                    </w:rPr>
                    <w:t>№</w:t>
                  </w:r>
                </w:p>
              </w:tc>
              <w:tc>
                <w:tcPr>
                  <w:tcW w:w="3260" w:type="dxa"/>
                </w:tcPr>
                <w:p w:rsidR="00347375" w:rsidRPr="009E69E5" w:rsidRDefault="00347375" w:rsidP="00BA3CB8">
                  <w:pPr>
                    <w:jc w:val="center"/>
                    <w:rPr>
                      <w:b/>
                      <w:sz w:val="24"/>
                      <w:szCs w:val="24"/>
                    </w:rPr>
                  </w:pPr>
                  <w:r w:rsidRPr="009E69E5">
                    <w:rPr>
                      <w:b/>
                      <w:sz w:val="24"/>
                      <w:szCs w:val="24"/>
                    </w:rPr>
                    <w:t>ФИО</w:t>
                  </w:r>
                </w:p>
              </w:tc>
              <w:tc>
                <w:tcPr>
                  <w:tcW w:w="5467" w:type="dxa"/>
                </w:tcPr>
                <w:p w:rsidR="00347375" w:rsidRPr="009E69E5" w:rsidRDefault="00347375" w:rsidP="00BA3CB8">
                  <w:pPr>
                    <w:jc w:val="center"/>
                    <w:rPr>
                      <w:b/>
                      <w:sz w:val="24"/>
                      <w:szCs w:val="24"/>
                    </w:rPr>
                  </w:pPr>
                  <w:r w:rsidRPr="009E69E5">
                    <w:rPr>
                      <w:b/>
                      <w:sz w:val="24"/>
                      <w:szCs w:val="24"/>
                    </w:rPr>
                    <w:t>Статус члена рабочей группы</w:t>
                  </w: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1</w:t>
                  </w:r>
                </w:p>
              </w:tc>
              <w:tc>
                <w:tcPr>
                  <w:tcW w:w="3260" w:type="dxa"/>
                </w:tcPr>
                <w:p w:rsidR="00347375" w:rsidRPr="009E69E5" w:rsidRDefault="00347375" w:rsidP="00D12DA8">
                  <w:pPr>
                    <w:jc w:val="center"/>
                    <w:rPr>
                      <w:sz w:val="24"/>
                      <w:szCs w:val="24"/>
                      <w:lang w:eastAsia="ru-RU"/>
                    </w:rPr>
                  </w:pPr>
                  <w:r w:rsidRPr="009E69E5">
                    <w:rPr>
                      <w:bCs/>
                      <w:sz w:val="24"/>
                      <w:szCs w:val="24"/>
                      <w:lang w:eastAsia="ru-RU"/>
                    </w:rPr>
                    <w:t>Ряднов</w:t>
                  </w:r>
                </w:p>
                <w:p w:rsidR="00347375" w:rsidRPr="009E69E5" w:rsidRDefault="00347375" w:rsidP="00D12DA8">
                  <w:pPr>
                    <w:jc w:val="center"/>
                    <w:rPr>
                      <w:sz w:val="24"/>
                      <w:szCs w:val="24"/>
                      <w:lang w:eastAsia="ru-RU"/>
                    </w:rPr>
                  </w:pPr>
                  <w:r w:rsidRPr="009E69E5">
                    <w:rPr>
                      <w:bCs/>
                      <w:sz w:val="24"/>
                      <w:szCs w:val="24"/>
                      <w:lang w:eastAsia="ru-RU"/>
                    </w:rPr>
                    <w:t>Олег Михайлович</w:t>
                  </w:r>
                </w:p>
              </w:tc>
              <w:tc>
                <w:tcPr>
                  <w:tcW w:w="5467" w:type="dxa"/>
                </w:tcPr>
                <w:p w:rsidR="00347375" w:rsidRPr="009E69E5" w:rsidRDefault="00347375" w:rsidP="001B3274">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заместитель председателя территориальной избирательной комиссии Анапская, руководитель Рабочей группы;</w:t>
                  </w:r>
                </w:p>
                <w:p w:rsidR="00347375" w:rsidRPr="009E69E5" w:rsidRDefault="00347375" w:rsidP="001B3274">
                  <w:pPr>
                    <w:tabs>
                      <w:tab w:val="left" w:pos="993"/>
                    </w:tabs>
                    <w:rPr>
                      <w:rFonts w:eastAsia="Times New Roman"/>
                      <w:bCs/>
                      <w:color w:val="000000"/>
                      <w:sz w:val="24"/>
                      <w:szCs w:val="24"/>
                      <w:lang w:eastAsia="ru-RU"/>
                    </w:rPr>
                  </w:pP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2</w:t>
                  </w:r>
                </w:p>
              </w:tc>
              <w:tc>
                <w:tcPr>
                  <w:tcW w:w="3260" w:type="dxa"/>
                </w:tcPr>
                <w:p w:rsidR="00347375" w:rsidRPr="009E69E5" w:rsidRDefault="00347375" w:rsidP="00D12DA8">
                  <w:pPr>
                    <w:jc w:val="center"/>
                    <w:rPr>
                      <w:sz w:val="24"/>
                      <w:szCs w:val="24"/>
                      <w:lang w:eastAsia="ru-RU"/>
                    </w:rPr>
                  </w:pPr>
                  <w:r w:rsidRPr="009E69E5">
                    <w:rPr>
                      <w:bCs/>
                      <w:sz w:val="24"/>
                      <w:szCs w:val="24"/>
                      <w:lang w:eastAsia="ru-RU"/>
                    </w:rPr>
                    <w:t>Соснова</w:t>
                  </w:r>
                </w:p>
                <w:p w:rsidR="00347375" w:rsidRPr="009E69E5" w:rsidRDefault="00347375" w:rsidP="00D12DA8">
                  <w:pPr>
                    <w:jc w:val="center"/>
                    <w:rPr>
                      <w:sz w:val="24"/>
                      <w:szCs w:val="24"/>
                      <w:lang w:eastAsia="ru-RU"/>
                    </w:rPr>
                  </w:pPr>
                  <w:r w:rsidRPr="009E69E5">
                    <w:rPr>
                      <w:bCs/>
                      <w:sz w:val="24"/>
                      <w:szCs w:val="24"/>
                      <w:lang w:eastAsia="ru-RU"/>
                    </w:rPr>
                    <w:t>Екатерина Вячеславовна</w:t>
                  </w:r>
                </w:p>
              </w:tc>
              <w:tc>
                <w:tcPr>
                  <w:tcW w:w="5467" w:type="dxa"/>
                </w:tcPr>
                <w:p w:rsidR="00347375" w:rsidRDefault="00347375" w:rsidP="001B3274">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член территориальной избирательной комиссии Анапская с правом решающего голоса, заместитель руководителя Раб</w:t>
                  </w:r>
                  <w:bookmarkStart w:id="0" w:name="_GoBack"/>
                  <w:bookmarkEnd w:id="0"/>
                  <w:r w:rsidRPr="009E69E5">
                    <w:rPr>
                      <w:rFonts w:eastAsia="Times New Roman"/>
                      <w:bCs/>
                      <w:color w:val="000000"/>
                      <w:sz w:val="24"/>
                      <w:szCs w:val="24"/>
                      <w:lang w:eastAsia="ru-RU"/>
                    </w:rPr>
                    <w:t>очей группы;</w:t>
                  </w:r>
                </w:p>
                <w:p w:rsidR="00347375" w:rsidRPr="009E69E5" w:rsidRDefault="00347375" w:rsidP="001B3274">
                  <w:pPr>
                    <w:tabs>
                      <w:tab w:val="left" w:pos="993"/>
                    </w:tabs>
                    <w:rPr>
                      <w:rFonts w:eastAsia="Times New Roman"/>
                      <w:bCs/>
                      <w:color w:val="000000"/>
                      <w:sz w:val="24"/>
                      <w:szCs w:val="24"/>
                      <w:lang w:eastAsia="ru-RU"/>
                    </w:rPr>
                  </w:pP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3</w:t>
                  </w:r>
                </w:p>
              </w:tc>
              <w:tc>
                <w:tcPr>
                  <w:tcW w:w="3260" w:type="dxa"/>
                </w:tcPr>
                <w:p w:rsidR="00347375" w:rsidRDefault="00347375" w:rsidP="00D12DA8">
                  <w:pPr>
                    <w:pStyle w:val="a4"/>
                    <w:jc w:val="center"/>
                  </w:pPr>
                  <w:r w:rsidRPr="009E69E5">
                    <w:t xml:space="preserve">Совмен </w:t>
                  </w:r>
                </w:p>
                <w:p w:rsidR="00347375" w:rsidRPr="009E69E5" w:rsidRDefault="00347375" w:rsidP="00D12DA8">
                  <w:pPr>
                    <w:pStyle w:val="a4"/>
                    <w:jc w:val="center"/>
                  </w:pPr>
                  <w:r w:rsidRPr="009E69E5">
                    <w:t>Людмила Геннадьевна</w:t>
                  </w:r>
                </w:p>
              </w:tc>
              <w:tc>
                <w:tcPr>
                  <w:tcW w:w="5467" w:type="dxa"/>
                </w:tcPr>
                <w:p w:rsidR="00347375" w:rsidRPr="009E69E5" w:rsidRDefault="00347375" w:rsidP="009B7595">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секретарь территориальной избирательной комиссии Анапская, секретарь Рабочей группы;</w:t>
                  </w:r>
                </w:p>
                <w:p w:rsidR="00347375" w:rsidRPr="009E69E5" w:rsidRDefault="00347375" w:rsidP="009B7595">
                  <w:pPr>
                    <w:tabs>
                      <w:tab w:val="left" w:pos="993"/>
                    </w:tabs>
                    <w:rPr>
                      <w:rFonts w:eastAsia="Times New Roman"/>
                      <w:bCs/>
                      <w:color w:val="000000"/>
                      <w:sz w:val="24"/>
                      <w:szCs w:val="24"/>
                      <w:lang w:eastAsia="ru-RU"/>
                    </w:rPr>
                  </w:pP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4</w:t>
                  </w:r>
                </w:p>
              </w:tc>
              <w:tc>
                <w:tcPr>
                  <w:tcW w:w="3260" w:type="dxa"/>
                </w:tcPr>
                <w:p w:rsidR="00347375" w:rsidRPr="009E69E5" w:rsidRDefault="00347375" w:rsidP="009E69E5">
                  <w:pPr>
                    <w:pStyle w:val="a4"/>
                    <w:jc w:val="center"/>
                  </w:pPr>
                  <w:r w:rsidRPr="009E69E5">
                    <w:t>Дзюба</w:t>
                  </w:r>
                </w:p>
                <w:p w:rsidR="00347375" w:rsidRPr="009E69E5" w:rsidRDefault="00347375" w:rsidP="009E69E5">
                  <w:pPr>
                    <w:pStyle w:val="a4"/>
                    <w:jc w:val="center"/>
                  </w:pPr>
                  <w:r w:rsidRPr="009E69E5">
                    <w:t>Денис Владимирович</w:t>
                  </w:r>
                  <w:r w:rsidRPr="009E69E5">
                    <w:t xml:space="preserve"> </w:t>
                  </w:r>
                </w:p>
                <w:p w:rsidR="00347375" w:rsidRPr="009E69E5" w:rsidRDefault="00347375" w:rsidP="00D12DA8">
                  <w:pPr>
                    <w:jc w:val="center"/>
                    <w:rPr>
                      <w:sz w:val="24"/>
                      <w:szCs w:val="24"/>
                    </w:rPr>
                  </w:pPr>
                </w:p>
              </w:tc>
              <w:tc>
                <w:tcPr>
                  <w:tcW w:w="5467" w:type="dxa"/>
                </w:tcPr>
                <w:p w:rsidR="00347375" w:rsidRPr="009E69E5" w:rsidRDefault="00347375" w:rsidP="00A0365D">
                  <w:pPr>
                    <w:tabs>
                      <w:tab w:val="left" w:pos="993"/>
                    </w:tabs>
                    <w:rPr>
                      <w:rFonts w:eastAsia="Times New Roman"/>
                      <w:bCs/>
                      <w:color w:val="000000"/>
                      <w:sz w:val="24"/>
                      <w:szCs w:val="24"/>
                      <w:lang w:eastAsia="ru-RU"/>
                    </w:rPr>
                  </w:pPr>
                  <w:r w:rsidRPr="009E69E5">
                    <w:rPr>
                      <w:rFonts w:eastAsia="Times New Roman"/>
                      <w:bCs/>
                      <w:color w:val="000000"/>
                      <w:sz w:val="24"/>
                      <w:szCs w:val="24"/>
                      <w:lang w:eastAsia="ru-RU"/>
                    </w:rPr>
                    <w:t>- член территориальной избирательной комиссии Анапская с правом решающего голоса, член Рабочей группы;</w:t>
                  </w:r>
                </w:p>
              </w:tc>
            </w:tr>
            <w:tr w:rsidR="00347375" w:rsidRPr="00F94168" w:rsidTr="00347375">
              <w:tc>
                <w:tcPr>
                  <w:tcW w:w="624" w:type="dxa"/>
                </w:tcPr>
                <w:p w:rsidR="00347375" w:rsidRPr="009E69E5" w:rsidRDefault="00347375" w:rsidP="00BA3CB8">
                  <w:pPr>
                    <w:jc w:val="center"/>
                    <w:rPr>
                      <w:sz w:val="24"/>
                      <w:szCs w:val="24"/>
                    </w:rPr>
                  </w:pPr>
                  <w:r w:rsidRPr="009E69E5">
                    <w:rPr>
                      <w:sz w:val="24"/>
                      <w:szCs w:val="24"/>
                    </w:rPr>
                    <w:t>5</w:t>
                  </w:r>
                </w:p>
              </w:tc>
              <w:tc>
                <w:tcPr>
                  <w:tcW w:w="3260" w:type="dxa"/>
                </w:tcPr>
                <w:p w:rsidR="00347375" w:rsidRPr="009E69E5" w:rsidRDefault="00347375" w:rsidP="009E69E5">
                  <w:pPr>
                    <w:pStyle w:val="a4"/>
                    <w:jc w:val="center"/>
                  </w:pPr>
                  <w:r w:rsidRPr="009E69E5">
                    <w:t xml:space="preserve">Селютина </w:t>
                  </w:r>
                </w:p>
                <w:p w:rsidR="00347375" w:rsidRPr="009E69E5" w:rsidRDefault="00347375" w:rsidP="009E69E5">
                  <w:pPr>
                    <w:jc w:val="center"/>
                    <w:rPr>
                      <w:sz w:val="24"/>
                      <w:szCs w:val="24"/>
                    </w:rPr>
                  </w:pPr>
                  <w:r w:rsidRPr="009E69E5">
                    <w:rPr>
                      <w:sz w:val="24"/>
                      <w:szCs w:val="24"/>
                    </w:rPr>
                    <w:t>Ирина Анатольевна</w:t>
                  </w:r>
                </w:p>
              </w:tc>
              <w:tc>
                <w:tcPr>
                  <w:tcW w:w="5467" w:type="dxa"/>
                </w:tcPr>
                <w:p w:rsidR="00347375" w:rsidRPr="009E69E5" w:rsidRDefault="00347375" w:rsidP="008A65F1">
                  <w:pPr>
                    <w:pStyle w:val="a4"/>
                    <w:ind w:left="0"/>
                  </w:pPr>
                  <w:r w:rsidRPr="009E69E5">
                    <w:t>- главный специалист управления по взаимодействию со средствами массовой информации, член Рабочей группы.</w:t>
                  </w:r>
                </w:p>
              </w:tc>
            </w:tr>
          </w:tbl>
          <w:p w:rsidR="00347375" w:rsidRPr="009F5774" w:rsidRDefault="00347375" w:rsidP="00A13827">
            <w:pPr>
              <w:jc w:val="center"/>
              <w:rPr>
                <w:rFonts w:eastAsia="Calibri"/>
                <w:szCs w:val="28"/>
              </w:rPr>
            </w:pPr>
          </w:p>
        </w:tc>
        <w:tc>
          <w:tcPr>
            <w:tcW w:w="222" w:type="dxa"/>
          </w:tcPr>
          <w:p w:rsidR="00347375" w:rsidRPr="009F5774" w:rsidRDefault="00347375" w:rsidP="00A13827">
            <w:pPr>
              <w:jc w:val="center"/>
              <w:rPr>
                <w:rFonts w:eastAsia="Calibri"/>
                <w:szCs w:val="28"/>
              </w:rPr>
            </w:pPr>
          </w:p>
        </w:tc>
      </w:tr>
    </w:tbl>
    <w:p w:rsidR="002E0D14" w:rsidRDefault="002E0D14" w:rsidP="002E0D14">
      <w:pPr>
        <w:jc w:val="both"/>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2E0D14" w:rsidRDefault="002E0D14" w:rsidP="002E0D14">
      <w:pPr>
        <w:jc w:val="center"/>
        <w:rPr>
          <w:sz w:val="24"/>
          <w:szCs w:val="24"/>
        </w:rPr>
      </w:pPr>
    </w:p>
    <w:p w:rsidR="00342D86" w:rsidRDefault="00342D86"/>
    <w:sectPr w:rsidR="00342D86" w:rsidSect="00E050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C0"/>
    <w:rsid w:val="0010449F"/>
    <w:rsid w:val="001E0D02"/>
    <w:rsid w:val="002E0D14"/>
    <w:rsid w:val="00342D86"/>
    <w:rsid w:val="00347375"/>
    <w:rsid w:val="00495B60"/>
    <w:rsid w:val="004E3D88"/>
    <w:rsid w:val="00550AC0"/>
    <w:rsid w:val="009E69E5"/>
    <w:rsid w:val="00B00D7B"/>
    <w:rsid w:val="00BF3351"/>
    <w:rsid w:val="00E05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14"/>
  </w:style>
  <w:style w:type="paragraph" w:styleId="1">
    <w:name w:val="heading 1"/>
    <w:basedOn w:val="a"/>
    <w:next w:val="a"/>
    <w:link w:val="10"/>
    <w:qFormat/>
    <w:rsid w:val="002E0D14"/>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D14"/>
    <w:rPr>
      <w:rFonts w:ascii="Arial" w:hAnsi="Arial" w:cs="Arial"/>
      <w:b/>
      <w:bCs/>
      <w:color w:val="26282F"/>
      <w:sz w:val="24"/>
      <w:szCs w:val="24"/>
    </w:rPr>
  </w:style>
  <w:style w:type="table" w:styleId="a3">
    <w:name w:val="Table Grid"/>
    <w:basedOn w:val="a1"/>
    <w:rsid w:val="002E0D14"/>
    <w:pPr>
      <w:jc w:val="both"/>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2E0D14"/>
    <w:pPr>
      <w:spacing w:after="120"/>
      <w:ind w:left="283"/>
    </w:pPr>
    <w:rPr>
      <w:rFonts w:eastAsia="Times New Roman" w:cs="Times New Roman"/>
      <w:sz w:val="24"/>
      <w:szCs w:val="24"/>
      <w:lang w:eastAsia="ru-RU"/>
    </w:rPr>
  </w:style>
  <w:style w:type="character" w:customStyle="1" w:styleId="a5">
    <w:name w:val="Основной текст с отступом Знак"/>
    <w:basedOn w:val="a0"/>
    <w:link w:val="a4"/>
    <w:rsid w:val="002E0D14"/>
    <w:rPr>
      <w:rFonts w:eastAsia="Times New Roman" w:cs="Times New Roman"/>
      <w:sz w:val="24"/>
      <w:szCs w:val="24"/>
      <w:lang w:eastAsia="ru-RU"/>
    </w:rPr>
  </w:style>
  <w:style w:type="paragraph" w:styleId="3">
    <w:name w:val="Body Text Indent 3"/>
    <w:basedOn w:val="a"/>
    <w:link w:val="30"/>
    <w:rsid w:val="002E0D14"/>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2E0D14"/>
    <w:rPr>
      <w:rFonts w:eastAsia="Times New Roman" w:cs="Times New Roman"/>
      <w:sz w:val="16"/>
      <w:szCs w:val="16"/>
      <w:lang w:eastAsia="ru-RU"/>
    </w:rPr>
  </w:style>
  <w:style w:type="paragraph" w:styleId="2">
    <w:name w:val="Body Text 2"/>
    <w:basedOn w:val="a"/>
    <w:link w:val="20"/>
    <w:rsid w:val="002E0D14"/>
    <w:pPr>
      <w:spacing w:after="120" w:line="480" w:lineRule="auto"/>
    </w:pPr>
    <w:rPr>
      <w:rFonts w:eastAsia="Times New Roman" w:cs="Times New Roman"/>
      <w:sz w:val="24"/>
      <w:szCs w:val="24"/>
      <w:lang w:eastAsia="ru-RU"/>
    </w:rPr>
  </w:style>
  <w:style w:type="character" w:customStyle="1" w:styleId="20">
    <w:name w:val="Основной текст 2 Знак"/>
    <w:basedOn w:val="a0"/>
    <w:link w:val="2"/>
    <w:rsid w:val="002E0D14"/>
    <w:rPr>
      <w:rFonts w:eastAsia="Times New Roman" w:cs="Times New Roman"/>
      <w:sz w:val="24"/>
      <w:szCs w:val="24"/>
      <w:lang w:eastAsia="ru-RU"/>
    </w:rPr>
  </w:style>
  <w:style w:type="paragraph" w:customStyle="1" w:styleId="a6">
    <w:name w:val="полт"/>
    <w:basedOn w:val="a"/>
    <w:rsid w:val="002E0D14"/>
    <w:pPr>
      <w:widowControl w:val="0"/>
      <w:spacing w:line="360" w:lineRule="auto"/>
      <w:ind w:firstLine="720"/>
      <w:jc w:val="both"/>
    </w:pPr>
    <w:rPr>
      <w:rFonts w:ascii="Times New Roman CYR" w:eastAsia="Times New Roman" w:hAnsi="Times New Roman CYR" w:cs="Times New Roman"/>
      <w:szCs w:val="20"/>
      <w:lang w:eastAsia="ru-RU"/>
    </w:rPr>
  </w:style>
  <w:style w:type="paragraph" w:styleId="a7">
    <w:name w:val="Body Text"/>
    <w:basedOn w:val="a"/>
    <w:link w:val="a8"/>
    <w:unhideWhenUsed/>
    <w:rsid w:val="002E0D14"/>
    <w:pPr>
      <w:spacing w:after="120"/>
    </w:pPr>
    <w:rPr>
      <w:rFonts w:eastAsia="Times New Roman" w:cs="Times New Roman"/>
      <w:bCs/>
      <w:szCs w:val="24"/>
      <w:lang w:eastAsia="ru-RU"/>
    </w:rPr>
  </w:style>
  <w:style w:type="character" w:customStyle="1" w:styleId="a8">
    <w:name w:val="Основной текст Знак"/>
    <w:basedOn w:val="a0"/>
    <w:link w:val="a7"/>
    <w:rsid w:val="002E0D14"/>
    <w:rPr>
      <w:rFonts w:eastAsia="Times New Roman" w:cs="Times New Roman"/>
      <w:bCs/>
      <w:szCs w:val="24"/>
      <w:lang w:eastAsia="ru-RU"/>
    </w:rPr>
  </w:style>
  <w:style w:type="paragraph" w:customStyle="1" w:styleId="14-1">
    <w:name w:val="Текст 14-1"/>
    <w:aliases w:val="5,Òåêñò 14-1,Ñòèëü12-1,Текст14-1,Стиль12-1"/>
    <w:basedOn w:val="a"/>
    <w:rsid w:val="002E0D14"/>
    <w:pPr>
      <w:spacing w:line="360" w:lineRule="auto"/>
      <w:ind w:firstLine="709"/>
      <w:jc w:val="both"/>
    </w:pPr>
    <w:rPr>
      <w:rFonts w:ascii="Times New Roman CYR" w:eastAsia="Times New Roman" w:hAnsi="Times New Roman CYR" w:cs="Times New Roman"/>
      <w:szCs w:val="20"/>
      <w:lang w:eastAsia="ru-RU"/>
    </w:rPr>
  </w:style>
  <w:style w:type="table" w:customStyle="1" w:styleId="11">
    <w:name w:val="Сетка таблицы1"/>
    <w:basedOn w:val="a1"/>
    <w:next w:val="a3"/>
    <w:rsid w:val="002E0D14"/>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050D1"/>
    <w:rPr>
      <w:rFonts w:ascii="Tahoma" w:hAnsi="Tahoma" w:cs="Tahoma"/>
      <w:sz w:val="16"/>
      <w:szCs w:val="16"/>
    </w:rPr>
  </w:style>
  <w:style w:type="character" w:customStyle="1" w:styleId="aa">
    <w:name w:val="Текст выноски Знак"/>
    <w:basedOn w:val="a0"/>
    <w:link w:val="a9"/>
    <w:uiPriority w:val="99"/>
    <w:semiHidden/>
    <w:rsid w:val="00E050D1"/>
    <w:rPr>
      <w:rFonts w:ascii="Tahoma" w:hAnsi="Tahoma" w:cs="Tahoma"/>
      <w:sz w:val="16"/>
      <w:szCs w:val="16"/>
    </w:rPr>
  </w:style>
  <w:style w:type="paragraph" w:styleId="ab">
    <w:name w:val="Subtitle"/>
    <w:basedOn w:val="a"/>
    <w:link w:val="ac"/>
    <w:qFormat/>
    <w:rsid w:val="0010449F"/>
    <w:pPr>
      <w:spacing w:line="360" w:lineRule="auto"/>
      <w:ind w:left="4320" w:firstLine="709"/>
      <w:jc w:val="center"/>
    </w:pPr>
    <w:rPr>
      <w:rFonts w:eastAsia="Times New Roman" w:cs="Times New Roman"/>
      <w:szCs w:val="20"/>
      <w:lang w:eastAsia="ru-RU"/>
    </w:rPr>
  </w:style>
  <w:style w:type="character" w:customStyle="1" w:styleId="ac">
    <w:name w:val="Подзаголовок Знак"/>
    <w:basedOn w:val="a0"/>
    <w:link w:val="ab"/>
    <w:rsid w:val="0010449F"/>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14"/>
  </w:style>
  <w:style w:type="paragraph" w:styleId="1">
    <w:name w:val="heading 1"/>
    <w:basedOn w:val="a"/>
    <w:next w:val="a"/>
    <w:link w:val="10"/>
    <w:qFormat/>
    <w:rsid w:val="002E0D14"/>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0D14"/>
    <w:rPr>
      <w:rFonts w:ascii="Arial" w:hAnsi="Arial" w:cs="Arial"/>
      <w:b/>
      <w:bCs/>
      <w:color w:val="26282F"/>
      <w:sz w:val="24"/>
      <w:szCs w:val="24"/>
    </w:rPr>
  </w:style>
  <w:style w:type="table" w:styleId="a3">
    <w:name w:val="Table Grid"/>
    <w:basedOn w:val="a1"/>
    <w:rsid w:val="002E0D14"/>
    <w:pPr>
      <w:jc w:val="both"/>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unhideWhenUsed/>
    <w:rsid w:val="002E0D14"/>
    <w:pPr>
      <w:spacing w:after="120"/>
      <w:ind w:left="283"/>
    </w:pPr>
    <w:rPr>
      <w:rFonts w:eastAsia="Times New Roman" w:cs="Times New Roman"/>
      <w:sz w:val="24"/>
      <w:szCs w:val="24"/>
      <w:lang w:eastAsia="ru-RU"/>
    </w:rPr>
  </w:style>
  <w:style w:type="character" w:customStyle="1" w:styleId="a5">
    <w:name w:val="Основной текст с отступом Знак"/>
    <w:basedOn w:val="a0"/>
    <w:link w:val="a4"/>
    <w:rsid w:val="002E0D14"/>
    <w:rPr>
      <w:rFonts w:eastAsia="Times New Roman" w:cs="Times New Roman"/>
      <w:sz w:val="24"/>
      <w:szCs w:val="24"/>
      <w:lang w:eastAsia="ru-RU"/>
    </w:rPr>
  </w:style>
  <w:style w:type="paragraph" w:styleId="3">
    <w:name w:val="Body Text Indent 3"/>
    <w:basedOn w:val="a"/>
    <w:link w:val="30"/>
    <w:rsid w:val="002E0D14"/>
    <w:pPr>
      <w:spacing w:after="120"/>
      <w:ind w:left="283"/>
    </w:pPr>
    <w:rPr>
      <w:rFonts w:eastAsia="Times New Roman" w:cs="Times New Roman"/>
      <w:sz w:val="16"/>
      <w:szCs w:val="16"/>
      <w:lang w:eastAsia="ru-RU"/>
    </w:rPr>
  </w:style>
  <w:style w:type="character" w:customStyle="1" w:styleId="30">
    <w:name w:val="Основной текст с отступом 3 Знак"/>
    <w:basedOn w:val="a0"/>
    <w:link w:val="3"/>
    <w:rsid w:val="002E0D14"/>
    <w:rPr>
      <w:rFonts w:eastAsia="Times New Roman" w:cs="Times New Roman"/>
      <w:sz w:val="16"/>
      <w:szCs w:val="16"/>
      <w:lang w:eastAsia="ru-RU"/>
    </w:rPr>
  </w:style>
  <w:style w:type="paragraph" w:styleId="2">
    <w:name w:val="Body Text 2"/>
    <w:basedOn w:val="a"/>
    <w:link w:val="20"/>
    <w:rsid w:val="002E0D14"/>
    <w:pPr>
      <w:spacing w:after="120" w:line="480" w:lineRule="auto"/>
    </w:pPr>
    <w:rPr>
      <w:rFonts w:eastAsia="Times New Roman" w:cs="Times New Roman"/>
      <w:sz w:val="24"/>
      <w:szCs w:val="24"/>
      <w:lang w:eastAsia="ru-RU"/>
    </w:rPr>
  </w:style>
  <w:style w:type="character" w:customStyle="1" w:styleId="20">
    <w:name w:val="Основной текст 2 Знак"/>
    <w:basedOn w:val="a0"/>
    <w:link w:val="2"/>
    <w:rsid w:val="002E0D14"/>
    <w:rPr>
      <w:rFonts w:eastAsia="Times New Roman" w:cs="Times New Roman"/>
      <w:sz w:val="24"/>
      <w:szCs w:val="24"/>
      <w:lang w:eastAsia="ru-RU"/>
    </w:rPr>
  </w:style>
  <w:style w:type="paragraph" w:customStyle="1" w:styleId="a6">
    <w:name w:val="полт"/>
    <w:basedOn w:val="a"/>
    <w:rsid w:val="002E0D14"/>
    <w:pPr>
      <w:widowControl w:val="0"/>
      <w:spacing w:line="360" w:lineRule="auto"/>
      <w:ind w:firstLine="720"/>
      <w:jc w:val="both"/>
    </w:pPr>
    <w:rPr>
      <w:rFonts w:ascii="Times New Roman CYR" w:eastAsia="Times New Roman" w:hAnsi="Times New Roman CYR" w:cs="Times New Roman"/>
      <w:szCs w:val="20"/>
      <w:lang w:eastAsia="ru-RU"/>
    </w:rPr>
  </w:style>
  <w:style w:type="paragraph" w:styleId="a7">
    <w:name w:val="Body Text"/>
    <w:basedOn w:val="a"/>
    <w:link w:val="a8"/>
    <w:unhideWhenUsed/>
    <w:rsid w:val="002E0D14"/>
    <w:pPr>
      <w:spacing w:after="120"/>
    </w:pPr>
    <w:rPr>
      <w:rFonts w:eastAsia="Times New Roman" w:cs="Times New Roman"/>
      <w:bCs/>
      <w:szCs w:val="24"/>
      <w:lang w:eastAsia="ru-RU"/>
    </w:rPr>
  </w:style>
  <w:style w:type="character" w:customStyle="1" w:styleId="a8">
    <w:name w:val="Основной текст Знак"/>
    <w:basedOn w:val="a0"/>
    <w:link w:val="a7"/>
    <w:rsid w:val="002E0D14"/>
    <w:rPr>
      <w:rFonts w:eastAsia="Times New Roman" w:cs="Times New Roman"/>
      <w:bCs/>
      <w:szCs w:val="24"/>
      <w:lang w:eastAsia="ru-RU"/>
    </w:rPr>
  </w:style>
  <w:style w:type="paragraph" w:customStyle="1" w:styleId="14-1">
    <w:name w:val="Текст 14-1"/>
    <w:aliases w:val="5,Òåêñò 14-1,Ñòèëü12-1,Текст14-1,Стиль12-1"/>
    <w:basedOn w:val="a"/>
    <w:rsid w:val="002E0D14"/>
    <w:pPr>
      <w:spacing w:line="360" w:lineRule="auto"/>
      <w:ind w:firstLine="709"/>
      <w:jc w:val="both"/>
    </w:pPr>
    <w:rPr>
      <w:rFonts w:ascii="Times New Roman CYR" w:eastAsia="Times New Roman" w:hAnsi="Times New Roman CYR" w:cs="Times New Roman"/>
      <w:szCs w:val="20"/>
      <w:lang w:eastAsia="ru-RU"/>
    </w:rPr>
  </w:style>
  <w:style w:type="table" w:customStyle="1" w:styleId="11">
    <w:name w:val="Сетка таблицы1"/>
    <w:basedOn w:val="a1"/>
    <w:next w:val="a3"/>
    <w:rsid w:val="002E0D14"/>
    <w:pPr>
      <w:jc w:val="both"/>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050D1"/>
    <w:rPr>
      <w:rFonts w:ascii="Tahoma" w:hAnsi="Tahoma" w:cs="Tahoma"/>
      <w:sz w:val="16"/>
      <w:szCs w:val="16"/>
    </w:rPr>
  </w:style>
  <w:style w:type="character" w:customStyle="1" w:styleId="aa">
    <w:name w:val="Текст выноски Знак"/>
    <w:basedOn w:val="a0"/>
    <w:link w:val="a9"/>
    <w:uiPriority w:val="99"/>
    <w:semiHidden/>
    <w:rsid w:val="00E050D1"/>
    <w:rPr>
      <w:rFonts w:ascii="Tahoma" w:hAnsi="Tahoma" w:cs="Tahoma"/>
      <w:sz w:val="16"/>
      <w:szCs w:val="16"/>
    </w:rPr>
  </w:style>
  <w:style w:type="paragraph" w:styleId="ab">
    <w:name w:val="Subtitle"/>
    <w:basedOn w:val="a"/>
    <w:link w:val="ac"/>
    <w:qFormat/>
    <w:rsid w:val="0010449F"/>
    <w:pPr>
      <w:spacing w:line="360" w:lineRule="auto"/>
      <w:ind w:left="4320" w:firstLine="709"/>
      <w:jc w:val="center"/>
    </w:pPr>
    <w:rPr>
      <w:rFonts w:eastAsia="Times New Roman" w:cs="Times New Roman"/>
      <w:szCs w:val="20"/>
      <w:lang w:eastAsia="ru-RU"/>
    </w:rPr>
  </w:style>
  <w:style w:type="character" w:customStyle="1" w:styleId="ac">
    <w:name w:val="Подзаголовок Знак"/>
    <w:basedOn w:val="a0"/>
    <w:link w:val="ab"/>
    <w:rsid w:val="0010449F"/>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dc:creator>
  <cp:keywords/>
  <dc:description/>
  <cp:lastModifiedBy>user</cp:lastModifiedBy>
  <cp:revision>6</cp:revision>
  <cp:lastPrinted>2020-06-25T13:51:00Z</cp:lastPrinted>
  <dcterms:created xsi:type="dcterms:W3CDTF">2020-06-25T13:14:00Z</dcterms:created>
  <dcterms:modified xsi:type="dcterms:W3CDTF">2023-06-09T13:45:00Z</dcterms:modified>
</cp:coreProperties>
</file>