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2 мая 2006 г. N 59-ФЗ </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ПОРЯДКЕ РАССМОТРЕНИЯ ОБРАЩЕНИЙ ГРАЖДАН РОССИЙСКОЙ ФЕДЕРАЦИИ</w:t>
      </w:r>
    </w:p>
    <w:p w:rsidR="00334ABB" w:rsidRDefault="00334ABB" w:rsidP="00334ABB">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5" w:history="1">
        <w:r>
          <w:rPr>
            <w:rFonts w:ascii="Times New Roman" w:hAnsi="Times New Roman"/>
            <w:sz w:val="24"/>
            <w:szCs w:val="24"/>
            <w:u w:val="single"/>
          </w:rPr>
          <w:t>от 29.06.2010 N 126-ФЗ</w:t>
        </w:r>
      </w:hyperlink>
      <w:r>
        <w:rPr>
          <w:rFonts w:ascii="Times New Roman" w:hAnsi="Times New Roman"/>
          <w:sz w:val="24"/>
          <w:szCs w:val="24"/>
        </w:rPr>
        <w:t xml:space="preserve">, </w:t>
      </w:r>
      <w:hyperlink r:id="rId6" w:history="1">
        <w:r>
          <w:rPr>
            <w:rFonts w:ascii="Times New Roman" w:hAnsi="Times New Roman"/>
            <w:sz w:val="24"/>
            <w:szCs w:val="24"/>
            <w:u w:val="single"/>
          </w:rPr>
          <w:t>от 27.07.2010 N 227-ФЗ</w:t>
        </w:r>
      </w:hyperlink>
      <w:r>
        <w:rPr>
          <w:rFonts w:ascii="Times New Roman" w:hAnsi="Times New Roman"/>
          <w:sz w:val="24"/>
          <w:szCs w:val="24"/>
        </w:rPr>
        <w:t xml:space="preserve">, </w:t>
      </w:r>
      <w:hyperlink r:id="rId7" w:history="1">
        <w:r>
          <w:rPr>
            <w:rFonts w:ascii="Times New Roman" w:hAnsi="Times New Roman"/>
            <w:sz w:val="24"/>
            <w:szCs w:val="24"/>
            <w:u w:val="single"/>
          </w:rPr>
          <w:t>от 07.05.2013 N 80-ФЗ</w:t>
        </w:r>
      </w:hyperlink>
      <w:r>
        <w:rPr>
          <w:rFonts w:ascii="Times New Roman" w:hAnsi="Times New Roman"/>
          <w:sz w:val="24"/>
          <w:szCs w:val="24"/>
        </w:rPr>
        <w:t xml:space="preserve">, </w:t>
      </w:r>
      <w:hyperlink r:id="rId8" w:history="1">
        <w:r>
          <w:rPr>
            <w:rFonts w:ascii="Times New Roman" w:hAnsi="Times New Roman"/>
            <w:sz w:val="24"/>
            <w:szCs w:val="24"/>
            <w:u w:val="single"/>
          </w:rPr>
          <w:t>от 02.07.2013 N 182-ФЗ</w:t>
        </w:r>
      </w:hyperlink>
      <w:r>
        <w:rPr>
          <w:rFonts w:ascii="Times New Roman" w:hAnsi="Times New Roman"/>
          <w:sz w:val="24"/>
          <w:szCs w:val="24"/>
        </w:rPr>
        <w:t xml:space="preserve">, </w:t>
      </w:r>
      <w:hyperlink r:id="rId9" w:history="1">
        <w:r>
          <w:rPr>
            <w:rFonts w:ascii="Times New Roman" w:hAnsi="Times New Roman"/>
            <w:sz w:val="24"/>
            <w:szCs w:val="24"/>
            <w:u w:val="single"/>
          </w:rPr>
          <w:t>от 24.11.2014 N 357-ФЗ</w:t>
        </w:r>
      </w:hyperlink>
      <w:r>
        <w:rPr>
          <w:rFonts w:ascii="Times New Roman" w:hAnsi="Times New Roman"/>
          <w:sz w:val="24"/>
          <w:szCs w:val="24"/>
        </w:rPr>
        <w:t xml:space="preserve">, </w:t>
      </w:r>
      <w:hyperlink r:id="rId10" w:history="1">
        <w:r>
          <w:rPr>
            <w:rFonts w:ascii="Times New Roman" w:hAnsi="Times New Roman"/>
            <w:sz w:val="24"/>
            <w:szCs w:val="24"/>
            <w:u w:val="single"/>
          </w:rPr>
          <w:t>от 03.11.2015 N 305-ФЗ</w:t>
        </w:r>
      </w:hyperlink>
      <w:r>
        <w:rPr>
          <w:rFonts w:ascii="Times New Roman" w:hAnsi="Times New Roman"/>
          <w:sz w:val="24"/>
          <w:szCs w:val="24"/>
        </w:rPr>
        <w:t>)</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Принят </w:t>
      </w:r>
    </w:p>
    <w:p w:rsidR="00334ABB" w:rsidRDefault="00334ABB" w:rsidP="00334A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Государственной Думой </w:t>
      </w:r>
    </w:p>
    <w:p w:rsidR="00334ABB" w:rsidRDefault="00334ABB" w:rsidP="00334A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21 апреля 2006 года </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Одобрен </w:t>
      </w:r>
    </w:p>
    <w:p w:rsidR="00334ABB" w:rsidRDefault="00334ABB" w:rsidP="00334A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Советом Федерации </w:t>
      </w:r>
    </w:p>
    <w:p w:rsidR="00334ABB" w:rsidRDefault="00334ABB" w:rsidP="00334A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26 апреля 2006 года </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 Сфера применения настоящего Федерального закона</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11"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334ABB" w:rsidRDefault="00334ABB" w:rsidP="00334ABB">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взаимосвязанные положения </w:t>
      </w:r>
      <w:hyperlink r:id="rId12" w:history="1">
        <w:r>
          <w:rPr>
            <w:rFonts w:ascii="Times New Roman" w:hAnsi="Times New Roman"/>
            <w:b/>
            <w:bCs/>
            <w:i/>
            <w:iCs/>
            <w:sz w:val="24"/>
            <w:szCs w:val="24"/>
            <w:u w:val="single"/>
          </w:rPr>
          <w:t>ч. 1</w:t>
        </w:r>
      </w:hyperlink>
      <w:r>
        <w:rPr>
          <w:rFonts w:ascii="Times New Roman" w:hAnsi="Times New Roman"/>
          <w:b/>
          <w:bCs/>
          <w:i/>
          <w:iCs/>
          <w:sz w:val="24"/>
          <w:szCs w:val="24"/>
        </w:rPr>
        <w:t xml:space="preserve"> ст. 1, </w:t>
      </w:r>
      <w:hyperlink r:id="rId13" w:history="1">
        <w:r>
          <w:rPr>
            <w:rFonts w:ascii="Times New Roman" w:hAnsi="Times New Roman"/>
            <w:b/>
            <w:bCs/>
            <w:i/>
            <w:iCs/>
            <w:sz w:val="24"/>
            <w:szCs w:val="24"/>
            <w:u w:val="single"/>
          </w:rPr>
          <w:t>ч. 1</w:t>
        </w:r>
      </w:hyperlink>
      <w:r>
        <w:rPr>
          <w:rFonts w:ascii="Times New Roman" w:hAnsi="Times New Roman"/>
          <w:b/>
          <w:bCs/>
          <w:i/>
          <w:iCs/>
          <w:sz w:val="24"/>
          <w:szCs w:val="24"/>
        </w:rPr>
        <w:t xml:space="preserve"> ст. 2 и </w:t>
      </w:r>
      <w:hyperlink r:id="rId14" w:history="1">
        <w:r>
          <w:rPr>
            <w:rFonts w:ascii="Times New Roman" w:hAnsi="Times New Roman"/>
            <w:b/>
            <w:bCs/>
            <w:i/>
            <w:iCs/>
            <w:sz w:val="24"/>
            <w:szCs w:val="24"/>
            <w:u w:val="single"/>
          </w:rPr>
          <w:t>ст. 3</w:t>
        </w:r>
      </w:hyperlink>
      <w:r>
        <w:rPr>
          <w:rFonts w:ascii="Times New Roman" w:hAnsi="Times New Roman"/>
          <w:b/>
          <w:bCs/>
          <w:i/>
          <w:iCs/>
          <w:sz w:val="24"/>
          <w:szCs w:val="24"/>
        </w:rPr>
        <w:t xml:space="preserve"> признаны не соответствующими Конституции РФ, ее ст. 19 (</w:t>
      </w:r>
      <w:hyperlink r:id="rId15" w:history="1">
        <w:r>
          <w:rPr>
            <w:rFonts w:ascii="Times New Roman" w:hAnsi="Times New Roman"/>
            <w:b/>
            <w:bCs/>
            <w:i/>
            <w:iCs/>
            <w:sz w:val="24"/>
            <w:szCs w:val="24"/>
            <w:u w:val="single"/>
          </w:rPr>
          <w:t>ч. 1</w:t>
        </w:r>
      </w:hyperlink>
      <w:r>
        <w:rPr>
          <w:rFonts w:ascii="Times New Roman" w:hAnsi="Times New Roman"/>
          <w:b/>
          <w:bCs/>
          <w:i/>
          <w:iCs/>
          <w:sz w:val="24"/>
          <w:szCs w:val="24"/>
        </w:rPr>
        <w:t xml:space="preserve">), </w:t>
      </w:r>
      <w:hyperlink r:id="rId16" w:history="1">
        <w:r>
          <w:rPr>
            <w:rFonts w:ascii="Times New Roman" w:hAnsi="Times New Roman"/>
            <w:b/>
            <w:bCs/>
            <w:i/>
            <w:iCs/>
            <w:sz w:val="24"/>
            <w:szCs w:val="24"/>
            <w:u w:val="single"/>
          </w:rPr>
          <w:t>30</w:t>
        </w:r>
      </w:hyperlink>
      <w:r>
        <w:rPr>
          <w:rFonts w:ascii="Times New Roman" w:hAnsi="Times New Roman"/>
          <w:b/>
          <w:bCs/>
          <w:i/>
          <w:iCs/>
          <w:sz w:val="24"/>
          <w:szCs w:val="24"/>
        </w:rPr>
        <w:t xml:space="preserve">, </w:t>
      </w:r>
      <w:hyperlink r:id="rId17" w:history="1">
        <w:r>
          <w:rPr>
            <w:rFonts w:ascii="Times New Roman" w:hAnsi="Times New Roman"/>
            <w:b/>
            <w:bCs/>
            <w:i/>
            <w:iCs/>
            <w:sz w:val="24"/>
            <w:szCs w:val="24"/>
            <w:u w:val="single"/>
          </w:rPr>
          <w:t>33</w:t>
        </w:r>
      </w:hyperlink>
      <w:r>
        <w:rPr>
          <w:rFonts w:ascii="Times New Roman" w:hAnsi="Times New Roman"/>
          <w:b/>
          <w:bCs/>
          <w:i/>
          <w:iCs/>
          <w:sz w:val="24"/>
          <w:szCs w:val="24"/>
        </w:rPr>
        <w:t xml:space="preserve">, </w:t>
      </w:r>
      <w:hyperlink r:id="rId18" w:history="1">
        <w:r>
          <w:rPr>
            <w:rFonts w:ascii="Times New Roman" w:hAnsi="Times New Roman"/>
            <w:b/>
            <w:bCs/>
            <w:i/>
            <w:iCs/>
            <w:sz w:val="24"/>
            <w:szCs w:val="24"/>
            <w:u w:val="single"/>
          </w:rPr>
          <w:t>45</w:t>
        </w:r>
      </w:hyperlink>
      <w:r>
        <w:rPr>
          <w:rFonts w:ascii="Times New Roman" w:hAnsi="Times New Roman"/>
          <w:b/>
          <w:bCs/>
          <w:i/>
          <w:iCs/>
          <w:sz w:val="24"/>
          <w:szCs w:val="24"/>
        </w:rPr>
        <w:t>, 55 (</w:t>
      </w:r>
      <w:hyperlink r:id="rId19" w:history="1">
        <w:r>
          <w:rPr>
            <w:rFonts w:ascii="Times New Roman" w:hAnsi="Times New Roman"/>
            <w:b/>
            <w:bCs/>
            <w:i/>
            <w:iCs/>
            <w:sz w:val="24"/>
            <w:szCs w:val="24"/>
            <w:u w:val="single"/>
          </w:rPr>
          <w:t>ч. 3</w:t>
        </w:r>
      </w:hyperlink>
      <w:r>
        <w:rPr>
          <w:rFonts w:ascii="Times New Roman" w:hAnsi="Times New Roman"/>
          <w:b/>
          <w:bCs/>
          <w:i/>
          <w:iCs/>
          <w:sz w:val="24"/>
          <w:szCs w:val="24"/>
        </w:rPr>
        <w:t xml:space="preserve">) и </w:t>
      </w:r>
      <w:hyperlink r:id="rId20" w:history="1">
        <w:r>
          <w:rPr>
            <w:rFonts w:ascii="Times New Roman" w:hAnsi="Times New Roman"/>
            <w:b/>
            <w:bCs/>
            <w:i/>
            <w:iCs/>
            <w:sz w:val="24"/>
            <w:szCs w:val="24"/>
            <w:u w:val="single"/>
          </w:rPr>
          <w:t>76</w:t>
        </w:r>
      </w:hyperlink>
      <w:r>
        <w:rPr>
          <w:rFonts w:ascii="Times New Roman" w:hAnsi="Times New Roman"/>
          <w:b/>
          <w:bCs/>
          <w:i/>
          <w:iCs/>
          <w:sz w:val="24"/>
          <w:szCs w:val="24"/>
        </w:rPr>
        <w:t xml:space="preserve">, в той мере, в какой они - в силу неопределенности нормативного содержания, порождающей на практике неоднозначное их истолкование и, соответственно, возможность произвольного применения, - препятствуют распространению положений данного Федерального закона на отношения, связанные с рассмотрением органами государственной власти и органами местного самоуправления обращений объединений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в том числе введению законом субъекта Российской Федерации положений о возможности рассмотрения обращений такими учреждениями и организациями (Постановление Конституционного Суда РФ </w:t>
      </w:r>
      <w:hyperlink r:id="rId21" w:history="1">
        <w:r>
          <w:rPr>
            <w:rFonts w:ascii="Times New Roman" w:hAnsi="Times New Roman"/>
            <w:b/>
            <w:bCs/>
            <w:i/>
            <w:iCs/>
            <w:sz w:val="24"/>
            <w:szCs w:val="24"/>
            <w:u w:val="single"/>
          </w:rPr>
          <w:t xml:space="preserve">от </w:t>
        </w:r>
        <w:r>
          <w:rPr>
            <w:rFonts w:ascii="Times New Roman" w:hAnsi="Times New Roman"/>
            <w:b/>
            <w:bCs/>
            <w:i/>
            <w:iCs/>
            <w:sz w:val="24"/>
            <w:szCs w:val="24"/>
            <w:u w:val="single"/>
          </w:rPr>
          <w:lastRenderedPageBreak/>
          <w:t>18.07.2012 N 19-П</w:t>
        </w:r>
      </w:hyperlink>
      <w:r>
        <w:rPr>
          <w:rFonts w:ascii="Times New Roman" w:hAnsi="Times New Roman"/>
          <w:b/>
          <w:bCs/>
          <w:i/>
          <w:iCs/>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 (в ред. Федерального закона </w:t>
      </w:r>
      <w:hyperlink r:id="rId22" w:history="1">
        <w:r>
          <w:rPr>
            <w:rFonts w:ascii="Times New Roman" w:hAnsi="Times New Roman"/>
            <w:sz w:val="24"/>
            <w:szCs w:val="24"/>
            <w:u w:val="single"/>
          </w:rPr>
          <w:t>от 07.05.2013 N 80-ФЗ</w:t>
        </w:r>
      </w:hyperlink>
      <w:r>
        <w:rPr>
          <w:rFonts w:ascii="Times New Roman" w:hAnsi="Times New Roman"/>
          <w:sz w:val="24"/>
          <w:szCs w:val="24"/>
        </w:rPr>
        <w:t>)</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 Право граждан на обращение</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(в ред. Федерального закона </w:t>
      </w:r>
      <w:hyperlink r:id="rId23" w:history="1">
        <w:r>
          <w:rPr>
            <w:rFonts w:ascii="Times New Roman" w:hAnsi="Times New Roman"/>
            <w:sz w:val="24"/>
            <w:szCs w:val="24"/>
            <w:u w:val="single"/>
          </w:rPr>
          <w:t>от 07.05.2013 N 80-ФЗ</w:t>
        </w:r>
      </w:hyperlink>
      <w:r>
        <w:rPr>
          <w:rFonts w:ascii="Times New Roman" w:hAnsi="Times New Roman"/>
          <w:sz w:val="24"/>
          <w:szCs w:val="24"/>
        </w:rPr>
        <w:t>)</w:t>
      </w:r>
    </w:p>
    <w:p w:rsidR="00334ABB" w:rsidRDefault="00334ABB" w:rsidP="00334ABB">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взаимосвязанные положения </w:t>
      </w:r>
      <w:hyperlink r:id="rId24" w:history="1">
        <w:r>
          <w:rPr>
            <w:rFonts w:ascii="Times New Roman" w:hAnsi="Times New Roman"/>
            <w:b/>
            <w:bCs/>
            <w:i/>
            <w:iCs/>
            <w:sz w:val="24"/>
            <w:szCs w:val="24"/>
            <w:u w:val="single"/>
          </w:rPr>
          <w:t>ч. 1</w:t>
        </w:r>
      </w:hyperlink>
      <w:r>
        <w:rPr>
          <w:rFonts w:ascii="Times New Roman" w:hAnsi="Times New Roman"/>
          <w:b/>
          <w:bCs/>
          <w:i/>
          <w:iCs/>
          <w:sz w:val="24"/>
          <w:szCs w:val="24"/>
        </w:rPr>
        <w:t xml:space="preserve"> ст. 1, </w:t>
      </w:r>
      <w:hyperlink r:id="rId25" w:history="1">
        <w:r>
          <w:rPr>
            <w:rFonts w:ascii="Times New Roman" w:hAnsi="Times New Roman"/>
            <w:b/>
            <w:bCs/>
            <w:i/>
            <w:iCs/>
            <w:sz w:val="24"/>
            <w:szCs w:val="24"/>
            <w:u w:val="single"/>
          </w:rPr>
          <w:t>ч. 1</w:t>
        </w:r>
      </w:hyperlink>
      <w:r>
        <w:rPr>
          <w:rFonts w:ascii="Times New Roman" w:hAnsi="Times New Roman"/>
          <w:b/>
          <w:bCs/>
          <w:i/>
          <w:iCs/>
          <w:sz w:val="24"/>
          <w:szCs w:val="24"/>
        </w:rPr>
        <w:t xml:space="preserve"> ст. 2 и </w:t>
      </w:r>
      <w:hyperlink r:id="rId26" w:history="1">
        <w:r>
          <w:rPr>
            <w:rFonts w:ascii="Times New Roman" w:hAnsi="Times New Roman"/>
            <w:b/>
            <w:bCs/>
            <w:i/>
            <w:iCs/>
            <w:sz w:val="24"/>
            <w:szCs w:val="24"/>
            <w:u w:val="single"/>
          </w:rPr>
          <w:t>ст. 3</w:t>
        </w:r>
      </w:hyperlink>
      <w:r>
        <w:rPr>
          <w:rFonts w:ascii="Times New Roman" w:hAnsi="Times New Roman"/>
          <w:b/>
          <w:bCs/>
          <w:i/>
          <w:iCs/>
          <w:sz w:val="24"/>
          <w:szCs w:val="24"/>
        </w:rPr>
        <w:t xml:space="preserve"> признаны не соответствующими Конституции РФ, ее ст. 19 (</w:t>
      </w:r>
      <w:hyperlink r:id="rId27" w:history="1">
        <w:r>
          <w:rPr>
            <w:rFonts w:ascii="Times New Roman" w:hAnsi="Times New Roman"/>
            <w:b/>
            <w:bCs/>
            <w:i/>
            <w:iCs/>
            <w:sz w:val="24"/>
            <w:szCs w:val="24"/>
            <w:u w:val="single"/>
          </w:rPr>
          <w:t>ч. 1</w:t>
        </w:r>
      </w:hyperlink>
      <w:r>
        <w:rPr>
          <w:rFonts w:ascii="Times New Roman" w:hAnsi="Times New Roman"/>
          <w:b/>
          <w:bCs/>
          <w:i/>
          <w:iCs/>
          <w:sz w:val="24"/>
          <w:szCs w:val="24"/>
        </w:rPr>
        <w:t xml:space="preserve">), </w:t>
      </w:r>
      <w:hyperlink r:id="rId28" w:history="1">
        <w:r>
          <w:rPr>
            <w:rFonts w:ascii="Times New Roman" w:hAnsi="Times New Roman"/>
            <w:b/>
            <w:bCs/>
            <w:i/>
            <w:iCs/>
            <w:sz w:val="24"/>
            <w:szCs w:val="24"/>
            <w:u w:val="single"/>
          </w:rPr>
          <w:t>30</w:t>
        </w:r>
      </w:hyperlink>
      <w:r>
        <w:rPr>
          <w:rFonts w:ascii="Times New Roman" w:hAnsi="Times New Roman"/>
          <w:b/>
          <w:bCs/>
          <w:i/>
          <w:iCs/>
          <w:sz w:val="24"/>
          <w:szCs w:val="24"/>
        </w:rPr>
        <w:t xml:space="preserve">, </w:t>
      </w:r>
      <w:hyperlink r:id="rId29" w:history="1">
        <w:r>
          <w:rPr>
            <w:rFonts w:ascii="Times New Roman" w:hAnsi="Times New Roman"/>
            <w:b/>
            <w:bCs/>
            <w:i/>
            <w:iCs/>
            <w:sz w:val="24"/>
            <w:szCs w:val="24"/>
            <w:u w:val="single"/>
          </w:rPr>
          <w:t>33</w:t>
        </w:r>
      </w:hyperlink>
      <w:r>
        <w:rPr>
          <w:rFonts w:ascii="Times New Roman" w:hAnsi="Times New Roman"/>
          <w:b/>
          <w:bCs/>
          <w:i/>
          <w:iCs/>
          <w:sz w:val="24"/>
          <w:szCs w:val="24"/>
        </w:rPr>
        <w:t xml:space="preserve">, </w:t>
      </w:r>
      <w:hyperlink r:id="rId30" w:history="1">
        <w:r>
          <w:rPr>
            <w:rFonts w:ascii="Times New Roman" w:hAnsi="Times New Roman"/>
            <w:b/>
            <w:bCs/>
            <w:i/>
            <w:iCs/>
            <w:sz w:val="24"/>
            <w:szCs w:val="24"/>
            <w:u w:val="single"/>
          </w:rPr>
          <w:t>45</w:t>
        </w:r>
      </w:hyperlink>
      <w:r>
        <w:rPr>
          <w:rFonts w:ascii="Times New Roman" w:hAnsi="Times New Roman"/>
          <w:b/>
          <w:bCs/>
          <w:i/>
          <w:iCs/>
          <w:sz w:val="24"/>
          <w:szCs w:val="24"/>
        </w:rPr>
        <w:t>, 55 (</w:t>
      </w:r>
      <w:hyperlink r:id="rId31" w:history="1">
        <w:r>
          <w:rPr>
            <w:rFonts w:ascii="Times New Roman" w:hAnsi="Times New Roman"/>
            <w:b/>
            <w:bCs/>
            <w:i/>
            <w:iCs/>
            <w:sz w:val="24"/>
            <w:szCs w:val="24"/>
            <w:u w:val="single"/>
          </w:rPr>
          <w:t>ч. 3</w:t>
        </w:r>
      </w:hyperlink>
      <w:r>
        <w:rPr>
          <w:rFonts w:ascii="Times New Roman" w:hAnsi="Times New Roman"/>
          <w:b/>
          <w:bCs/>
          <w:i/>
          <w:iCs/>
          <w:sz w:val="24"/>
          <w:szCs w:val="24"/>
        </w:rPr>
        <w:t xml:space="preserve">) и </w:t>
      </w:r>
      <w:hyperlink r:id="rId32" w:history="1">
        <w:r>
          <w:rPr>
            <w:rFonts w:ascii="Times New Roman" w:hAnsi="Times New Roman"/>
            <w:b/>
            <w:bCs/>
            <w:i/>
            <w:iCs/>
            <w:sz w:val="24"/>
            <w:szCs w:val="24"/>
            <w:u w:val="single"/>
          </w:rPr>
          <w:t>76</w:t>
        </w:r>
      </w:hyperlink>
      <w:r>
        <w:rPr>
          <w:rFonts w:ascii="Times New Roman" w:hAnsi="Times New Roman"/>
          <w:b/>
          <w:bCs/>
          <w:i/>
          <w:iCs/>
          <w:sz w:val="24"/>
          <w:szCs w:val="24"/>
        </w:rPr>
        <w:t xml:space="preserve">, в той мере, в какой они - в силу неопределенности нормативного содержания, порождающей на практике неоднозначное их истолкование и, соответственно, возможность произвольного применения, - препятствуют распространению положений данного Федерального закона на отношения, связанные с рассмотрением органами государственной власти и органами местного самоуправления обращений объединений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в том числе введению законом субъекта Российской Федерации положений о возможности рассмотрения обращений такими учреждениями и организациями (Постановление Конституционного Суда РФ </w:t>
      </w:r>
      <w:hyperlink r:id="rId33" w:history="1">
        <w:r>
          <w:rPr>
            <w:rFonts w:ascii="Times New Roman" w:hAnsi="Times New Roman"/>
            <w:b/>
            <w:bCs/>
            <w:i/>
            <w:iCs/>
            <w:sz w:val="24"/>
            <w:szCs w:val="24"/>
            <w:u w:val="single"/>
          </w:rPr>
          <w:t>от 18.07.2012 N 19-П</w:t>
        </w:r>
      </w:hyperlink>
      <w:r>
        <w:rPr>
          <w:rFonts w:ascii="Times New Roman" w:hAnsi="Times New Roman"/>
          <w:b/>
          <w:bCs/>
          <w:i/>
          <w:iCs/>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Рассмотрение обращений граждан осуществляется бесплатно.</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 Правовое регулирование правоотношений, связанных с рассмотрением обращений граждан</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Правоотношения, связанные с рассмотрением обращений граждан, регулируются </w:t>
      </w:r>
      <w:hyperlink r:id="rId34"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334ABB" w:rsidRDefault="00334ABB" w:rsidP="00334ABB">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взаимосвязанные положения </w:t>
      </w:r>
      <w:hyperlink r:id="rId35" w:history="1">
        <w:r>
          <w:rPr>
            <w:rFonts w:ascii="Times New Roman" w:hAnsi="Times New Roman"/>
            <w:b/>
            <w:bCs/>
            <w:i/>
            <w:iCs/>
            <w:sz w:val="24"/>
            <w:szCs w:val="24"/>
            <w:u w:val="single"/>
          </w:rPr>
          <w:t>ч. 1</w:t>
        </w:r>
      </w:hyperlink>
      <w:r>
        <w:rPr>
          <w:rFonts w:ascii="Times New Roman" w:hAnsi="Times New Roman"/>
          <w:b/>
          <w:bCs/>
          <w:i/>
          <w:iCs/>
          <w:sz w:val="24"/>
          <w:szCs w:val="24"/>
        </w:rPr>
        <w:t xml:space="preserve"> ст. 1, </w:t>
      </w:r>
      <w:hyperlink r:id="rId36" w:history="1">
        <w:r>
          <w:rPr>
            <w:rFonts w:ascii="Times New Roman" w:hAnsi="Times New Roman"/>
            <w:b/>
            <w:bCs/>
            <w:i/>
            <w:iCs/>
            <w:sz w:val="24"/>
            <w:szCs w:val="24"/>
            <w:u w:val="single"/>
          </w:rPr>
          <w:t>ч. 1</w:t>
        </w:r>
      </w:hyperlink>
      <w:r>
        <w:rPr>
          <w:rFonts w:ascii="Times New Roman" w:hAnsi="Times New Roman"/>
          <w:b/>
          <w:bCs/>
          <w:i/>
          <w:iCs/>
          <w:sz w:val="24"/>
          <w:szCs w:val="24"/>
        </w:rPr>
        <w:t xml:space="preserve"> ст. 2 и </w:t>
      </w:r>
      <w:hyperlink r:id="rId37" w:history="1">
        <w:r>
          <w:rPr>
            <w:rFonts w:ascii="Times New Roman" w:hAnsi="Times New Roman"/>
            <w:b/>
            <w:bCs/>
            <w:i/>
            <w:iCs/>
            <w:sz w:val="24"/>
            <w:szCs w:val="24"/>
            <w:u w:val="single"/>
          </w:rPr>
          <w:t>ст. 3</w:t>
        </w:r>
      </w:hyperlink>
      <w:r>
        <w:rPr>
          <w:rFonts w:ascii="Times New Roman" w:hAnsi="Times New Roman"/>
          <w:b/>
          <w:bCs/>
          <w:i/>
          <w:iCs/>
          <w:sz w:val="24"/>
          <w:szCs w:val="24"/>
        </w:rPr>
        <w:t xml:space="preserve"> признаны не соответствующими Конституции РФ, ее ст. 19 (</w:t>
      </w:r>
      <w:hyperlink r:id="rId38" w:history="1">
        <w:r>
          <w:rPr>
            <w:rFonts w:ascii="Times New Roman" w:hAnsi="Times New Roman"/>
            <w:b/>
            <w:bCs/>
            <w:i/>
            <w:iCs/>
            <w:sz w:val="24"/>
            <w:szCs w:val="24"/>
            <w:u w:val="single"/>
          </w:rPr>
          <w:t>ч. 1</w:t>
        </w:r>
      </w:hyperlink>
      <w:r>
        <w:rPr>
          <w:rFonts w:ascii="Times New Roman" w:hAnsi="Times New Roman"/>
          <w:b/>
          <w:bCs/>
          <w:i/>
          <w:iCs/>
          <w:sz w:val="24"/>
          <w:szCs w:val="24"/>
        </w:rPr>
        <w:t xml:space="preserve">), </w:t>
      </w:r>
      <w:hyperlink r:id="rId39" w:history="1">
        <w:r>
          <w:rPr>
            <w:rFonts w:ascii="Times New Roman" w:hAnsi="Times New Roman"/>
            <w:b/>
            <w:bCs/>
            <w:i/>
            <w:iCs/>
            <w:sz w:val="24"/>
            <w:szCs w:val="24"/>
            <w:u w:val="single"/>
          </w:rPr>
          <w:t>30</w:t>
        </w:r>
      </w:hyperlink>
      <w:r>
        <w:rPr>
          <w:rFonts w:ascii="Times New Roman" w:hAnsi="Times New Roman"/>
          <w:b/>
          <w:bCs/>
          <w:i/>
          <w:iCs/>
          <w:sz w:val="24"/>
          <w:szCs w:val="24"/>
        </w:rPr>
        <w:t xml:space="preserve">, </w:t>
      </w:r>
      <w:hyperlink r:id="rId40" w:history="1">
        <w:r>
          <w:rPr>
            <w:rFonts w:ascii="Times New Roman" w:hAnsi="Times New Roman"/>
            <w:b/>
            <w:bCs/>
            <w:i/>
            <w:iCs/>
            <w:sz w:val="24"/>
            <w:szCs w:val="24"/>
            <w:u w:val="single"/>
          </w:rPr>
          <w:t>33</w:t>
        </w:r>
      </w:hyperlink>
      <w:r>
        <w:rPr>
          <w:rFonts w:ascii="Times New Roman" w:hAnsi="Times New Roman"/>
          <w:b/>
          <w:bCs/>
          <w:i/>
          <w:iCs/>
          <w:sz w:val="24"/>
          <w:szCs w:val="24"/>
        </w:rPr>
        <w:t xml:space="preserve">, </w:t>
      </w:r>
      <w:hyperlink r:id="rId41" w:history="1">
        <w:r>
          <w:rPr>
            <w:rFonts w:ascii="Times New Roman" w:hAnsi="Times New Roman"/>
            <w:b/>
            <w:bCs/>
            <w:i/>
            <w:iCs/>
            <w:sz w:val="24"/>
            <w:szCs w:val="24"/>
            <w:u w:val="single"/>
          </w:rPr>
          <w:t>45</w:t>
        </w:r>
      </w:hyperlink>
      <w:r>
        <w:rPr>
          <w:rFonts w:ascii="Times New Roman" w:hAnsi="Times New Roman"/>
          <w:b/>
          <w:bCs/>
          <w:i/>
          <w:iCs/>
          <w:sz w:val="24"/>
          <w:szCs w:val="24"/>
        </w:rPr>
        <w:t>, 55 (</w:t>
      </w:r>
      <w:hyperlink r:id="rId42" w:history="1">
        <w:r>
          <w:rPr>
            <w:rFonts w:ascii="Times New Roman" w:hAnsi="Times New Roman"/>
            <w:b/>
            <w:bCs/>
            <w:i/>
            <w:iCs/>
            <w:sz w:val="24"/>
            <w:szCs w:val="24"/>
            <w:u w:val="single"/>
          </w:rPr>
          <w:t>ч. 3</w:t>
        </w:r>
      </w:hyperlink>
      <w:r>
        <w:rPr>
          <w:rFonts w:ascii="Times New Roman" w:hAnsi="Times New Roman"/>
          <w:b/>
          <w:bCs/>
          <w:i/>
          <w:iCs/>
          <w:sz w:val="24"/>
          <w:szCs w:val="24"/>
        </w:rPr>
        <w:t xml:space="preserve">) и </w:t>
      </w:r>
      <w:hyperlink r:id="rId43" w:history="1">
        <w:r>
          <w:rPr>
            <w:rFonts w:ascii="Times New Roman" w:hAnsi="Times New Roman"/>
            <w:b/>
            <w:bCs/>
            <w:i/>
            <w:iCs/>
            <w:sz w:val="24"/>
            <w:szCs w:val="24"/>
            <w:u w:val="single"/>
          </w:rPr>
          <w:t>76</w:t>
        </w:r>
      </w:hyperlink>
      <w:r>
        <w:rPr>
          <w:rFonts w:ascii="Times New Roman" w:hAnsi="Times New Roman"/>
          <w:b/>
          <w:bCs/>
          <w:i/>
          <w:iCs/>
          <w:sz w:val="24"/>
          <w:szCs w:val="24"/>
        </w:rPr>
        <w:t xml:space="preserve">, в той мере, в какой они - в силу неопределенности нормативного содержания, порождающей на практике неоднозначное их истолкование и, соответственно, возможность произвольного применения, - препятствуют распространению положений данного Федерального закона на отношения, связанные с рассмотрением органами государственной власти и органами местного самоуправления обращений объединений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в том числе введению законом субъекта Российской Федерации положений о возможности рассмотрения обращений такими учреждениями и организациями (Постановление Конституционного Суда РФ </w:t>
      </w:r>
      <w:hyperlink r:id="rId44" w:history="1">
        <w:r>
          <w:rPr>
            <w:rFonts w:ascii="Times New Roman" w:hAnsi="Times New Roman"/>
            <w:b/>
            <w:bCs/>
            <w:i/>
            <w:iCs/>
            <w:sz w:val="24"/>
            <w:szCs w:val="24"/>
            <w:u w:val="single"/>
          </w:rPr>
          <w:t>от 18.07.2012 N 19-П</w:t>
        </w:r>
      </w:hyperlink>
      <w:r>
        <w:rPr>
          <w:rFonts w:ascii="Times New Roman" w:hAnsi="Times New Roman"/>
          <w:b/>
          <w:bCs/>
          <w:i/>
          <w:iCs/>
          <w:sz w:val="24"/>
          <w:szCs w:val="24"/>
        </w:rPr>
        <w:t>).</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 Основные термины, используемые в настоящем Федеральном законе</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целей настоящего Федерального закона используются следующие основные термины:</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(в ред. Федерального закона </w:t>
      </w:r>
      <w:hyperlink r:id="rId45" w:history="1">
        <w:r>
          <w:rPr>
            <w:rFonts w:ascii="Times New Roman" w:hAnsi="Times New Roman"/>
            <w:sz w:val="24"/>
            <w:szCs w:val="24"/>
            <w:u w:val="single"/>
          </w:rPr>
          <w:t>от 27.07.2010 N 227-ФЗ</w:t>
        </w:r>
      </w:hyperlink>
      <w:r>
        <w:rPr>
          <w:rFonts w:ascii="Times New Roman" w:hAnsi="Times New Roman"/>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жалоба - просьба гражданина о восстановлении или защите его нарушенных прав, свобод </w:t>
      </w:r>
      <w:r>
        <w:rPr>
          <w:rFonts w:ascii="Times New Roman" w:hAnsi="Times New Roman"/>
          <w:sz w:val="24"/>
          <w:szCs w:val="24"/>
        </w:rPr>
        <w:lastRenderedPageBreak/>
        <w:t>или законных интересов либо прав, свобод или законных интересов других лиц;</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 Права гражданина при рассмотрении обращения</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рассмотрении обращения государственным органом, органом местного самоуправления или должностным лицом гражданин имеет право:</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(в ред. Федерального закона </w:t>
      </w:r>
      <w:hyperlink r:id="rId46" w:history="1">
        <w:r>
          <w:rPr>
            <w:rFonts w:ascii="Times New Roman" w:hAnsi="Times New Roman"/>
            <w:sz w:val="24"/>
            <w:szCs w:val="24"/>
            <w:u w:val="single"/>
          </w:rPr>
          <w:t>от 27.07.2010 N 227-ФЗ</w:t>
        </w:r>
      </w:hyperlink>
      <w:r>
        <w:rPr>
          <w:rFonts w:ascii="Times New Roman" w:hAnsi="Times New Roman"/>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получать письменный ответ по существу поставленных в обращении вопросов, за исключением случаев, указанных в </w:t>
      </w:r>
      <w:hyperlink r:id="rId47" w:history="1">
        <w:r>
          <w:rPr>
            <w:rFonts w:ascii="Times New Roman" w:hAnsi="Times New Roman"/>
            <w:sz w:val="24"/>
            <w:szCs w:val="24"/>
            <w:u w:val="single"/>
          </w:rPr>
          <w:t>статье 11</w:t>
        </w:r>
      </w:hyperlink>
      <w:r>
        <w:rPr>
          <w:rFonts w:ascii="Times New Roman" w:hAnsi="Times New Roman"/>
          <w:sz w:val="24"/>
          <w:szCs w:val="24"/>
        </w:rPr>
        <w:t xml:space="preserve">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обращаться с заявлением о прекращении рассмотрения обращения.</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 Гарантии безопасности гражданина в связи с его обращением</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 Требования к письменному обращению</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w:t>
      </w:r>
      <w:r>
        <w:rPr>
          <w:rFonts w:ascii="Times New Roman" w:hAnsi="Times New Roman"/>
          <w:sz w:val="24"/>
          <w:szCs w:val="24"/>
        </w:rPr>
        <w:lastRenderedPageBreak/>
        <w:t>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необходимости в подтверждение своих доводов гражданин прилагает к письменному обращению документы и материалы либо их копии.</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ред. Федерального закона </w:t>
      </w:r>
      <w:hyperlink r:id="rId48" w:history="1">
        <w:r>
          <w:rPr>
            <w:rFonts w:ascii="Times New Roman" w:hAnsi="Times New Roman"/>
            <w:sz w:val="24"/>
            <w:szCs w:val="24"/>
            <w:u w:val="single"/>
          </w:rPr>
          <w:t>от 27.07.2010 N 227-ФЗ</w:t>
        </w:r>
      </w:hyperlink>
      <w:r>
        <w:rPr>
          <w:rFonts w:ascii="Times New Roman" w:hAnsi="Times New Roman"/>
          <w:sz w:val="24"/>
          <w:szCs w:val="24"/>
        </w:rPr>
        <w:t>)</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 Направление и регистрация письменного обращения</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49" w:history="1">
        <w:r>
          <w:rPr>
            <w:rFonts w:ascii="Times New Roman" w:hAnsi="Times New Roman"/>
            <w:sz w:val="24"/>
            <w:szCs w:val="24"/>
            <w:u w:val="single"/>
          </w:rPr>
          <w:t>части 4</w:t>
        </w:r>
      </w:hyperlink>
      <w:r>
        <w:rPr>
          <w:rFonts w:ascii="Times New Roman" w:hAnsi="Times New Roman"/>
          <w:sz w:val="24"/>
          <w:szCs w:val="24"/>
        </w:rPr>
        <w:t xml:space="preserve"> статьи 11 настоящего Федерального закона.</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50" w:history="1">
        <w:r>
          <w:rPr>
            <w:rFonts w:ascii="Times New Roman" w:hAnsi="Times New Roman"/>
            <w:sz w:val="24"/>
            <w:szCs w:val="24"/>
            <w:u w:val="single"/>
          </w:rPr>
          <w:t>части 4</w:t>
        </w:r>
      </w:hyperlink>
      <w:r>
        <w:rPr>
          <w:rFonts w:ascii="Times New Roman" w:hAnsi="Times New Roman"/>
          <w:sz w:val="24"/>
          <w:szCs w:val="24"/>
        </w:rPr>
        <w:t xml:space="preserve"> статьи 11 настоящего Федерального закона. (в ред. Федерального закона </w:t>
      </w:r>
      <w:hyperlink r:id="rId51" w:history="1">
        <w:r>
          <w:rPr>
            <w:rFonts w:ascii="Times New Roman" w:hAnsi="Times New Roman"/>
            <w:sz w:val="24"/>
            <w:szCs w:val="24"/>
            <w:u w:val="single"/>
          </w:rPr>
          <w:t>от 24.11.2014 N 357-ФЗ</w:t>
        </w:r>
      </w:hyperlink>
      <w:r>
        <w:rPr>
          <w:rFonts w:ascii="Times New Roman" w:hAnsi="Times New Roman"/>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w:t>
      </w:r>
      <w:r>
        <w:rPr>
          <w:rFonts w:ascii="Times New Roman" w:hAnsi="Times New Roman"/>
          <w:sz w:val="24"/>
          <w:szCs w:val="24"/>
        </w:rPr>
        <w:lastRenderedPageBreak/>
        <w:t>соответствующим должностным лицам.</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9. Обязательность принятия обращения к рассмотрению</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10. Рассмотрение обращения</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Государственный орган, орган местного самоуправления или должностное лицо:</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(в ред. Федерального закона </w:t>
      </w:r>
      <w:hyperlink r:id="rId52" w:history="1">
        <w:r>
          <w:rPr>
            <w:rFonts w:ascii="Times New Roman" w:hAnsi="Times New Roman"/>
            <w:sz w:val="24"/>
            <w:szCs w:val="24"/>
            <w:u w:val="single"/>
          </w:rPr>
          <w:t>от 27.07.2010 N 227-ФЗ</w:t>
        </w:r>
      </w:hyperlink>
      <w:r>
        <w:rPr>
          <w:rFonts w:ascii="Times New Roman" w:hAnsi="Times New Roman"/>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принимает меры, направленные на восстановление или защиту нарушенных прав, свобод и законных интересов гражданина;</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дает письменный ответ по существу поставленных в обращении вопросов, за исключением случаев, указанных в </w:t>
      </w:r>
      <w:hyperlink r:id="rId53" w:history="1">
        <w:r>
          <w:rPr>
            <w:rFonts w:ascii="Times New Roman" w:hAnsi="Times New Roman"/>
            <w:sz w:val="24"/>
            <w:szCs w:val="24"/>
            <w:u w:val="single"/>
          </w:rPr>
          <w:t>статье 11</w:t>
        </w:r>
      </w:hyperlink>
      <w:r>
        <w:rPr>
          <w:rFonts w:ascii="Times New Roman" w:hAnsi="Times New Roman"/>
          <w:sz w:val="24"/>
          <w:szCs w:val="24"/>
        </w:rPr>
        <w:t xml:space="preserve"> настоящего Федерального закона;</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w:t>
      </w:r>
      <w:r>
        <w:rPr>
          <w:rFonts w:ascii="Times New Roman" w:hAnsi="Times New Roman"/>
          <w:sz w:val="24"/>
          <w:szCs w:val="24"/>
        </w:rPr>
        <w:lastRenderedPageBreak/>
        <w:t>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ред. Федерального закона </w:t>
      </w:r>
      <w:hyperlink r:id="rId54" w:history="1">
        <w:r>
          <w:rPr>
            <w:rFonts w:ascii="Times New Roman" w:hAnsi="Times New Roman"/>
            <w:sz w:val="24"/>
            <w:szCs w:val="24"/>
            <w:u w:val="single"/>
          </w:rPr>
          <w:t>от 27.07.2010 N 227-ФЗ</w:t>
        </w:r>
      </w:hyperlink>
      <w:r>
        <w:rPr>
          <w:rFonts w:ascii="Times New Roman" w:hAnsi="Times New Roman"/>
          <w:sz w:val="24"/>
          <w:szCs w:val="24"/>
        </w:rPr>
        <w:t>)</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11. Порядок рассмотрения отдельных обращений</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ред. Федерального закона </w:t>
      </w:r>
      <w:hyperlink r:id="rId55" w:history="1">
        <w:r>
          <w:rPr>
            <w:rFonts w:ascii="Times New Roman" w:hAnsi="Times New Roman"/>
            <w:sz w:val="24"/>
            <w:szCs w:val="24"/>
            <w:u w:val="single"/>
          </w:rPr>
          <w:t>от 02.07.2013 N 182-ФЗ</w:t>
        </w:r>
      </w:hyperlink>
      <w:r>
        <w:rPr>
          <w:rFonts w:ascii="Times New Roman" w:hAnsi="Times New Roman"/>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(в ред. Федерального закона </w:t>
      </w:r>
      <w:hyperlink r:id="rId56" w:history="1">
        <w:r>
          <w:rPr>
            <w:rFonts w:ascii="Times New Roman" w:hAnsi="Times New Roman"/>
            <w:sz w:val="24"/>
            <w:szCs w:val="24"/>
            <w:u w:val="single"/>
          </w:rPr>
          <w:t>от 29.06.2010 N 126-ФЗ</w:t>
        </w:r>
      </w:hyperlink>
      <w:r>
        <w:rPr>
          <w:rFonts w:ascii="Times New Roman" w:hAnsi="Times New Roman"/>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(в ред. Федерального закона </w:t>
      </w:r>
      <w:hyperlink r:id="rId57" w:history="1">
        <w:r>
          <w:rPr>
            <w:rFonts w:ascii="Times New Roman" w:hAnsi="Times New Roman"/>
            <w:sz w:val="24"/>
            <w:szCs w:val="24"/>
            <w:u w:val="single"/>
          </w:rPr>
          <w:t>от 29.06.2010 N 126-ФЗ</w:t>
        </w:r>
      </w:hyperlink>
      <w:r>
        <w:rPr>
          <w:rFonts w:ascii="Times New Roman" w:hAnsi="Times New Roman"/>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w:t>
      </w:r>
      <w:r>
        <w:rPr>
          <w:rFonts w:ascii="Times New Roman" w:hAnsi="Times New Roman"/>
          <w:sz w:val="24"/>
          <w:szCs w:val="24"/>
        </w:rPr>
        <w:lastRenderedPageBreak/>
        <w:t xml:space="preserve">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(в ред. Федерального закона </w:t>
      </w:r>
      <w:hyperlink r:id="rId58" w:history="1">
        <w:r>
          <w:rPr>
            <w:rFonts w:ascii="Times New Roman" w:hAnsi="Times New Roman"/>
            <w:sz w:val="24"/>
            <w:szCs w:val="24"/>
            <w:u w:val="single"/>
          </w:rPr>
          <w:t>от 02.07.2013 N 182-ФЗ</w:t>
        </w:r>
      </w:hyperlink>
      <w:r>
        <w:rPr>
          <w:rFonts w:ascii="Times New Roman" w:hAnsi="Times New Roman"/>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12. Сроки рассмотрения письменного обращения</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исключительных случаях, а также в случае направления запроса, предусмотренного </w:t>
      </w:r>
      <w:hyperlink r:id="rId59" w:history="1">
        <w:r>
          <w:rPr>
            <w:rFonts w:ascii="Times New Roman" w:hAnsi="Times New Roman"/>
            <w:sz w:val="24"/>
            <w:szCs w:val="24"/>
            <w:u w:val="single"/>
          </w:rPr>
          <w:t>частью 2</w:t>
        </w:r>
      </w:hyperlink>
      <w:r>
        <w:rPr>
          <w:rFonts w:ascii="Times New Roman" w:hAnsi="Times New Roman"/>
          <w:sz w:val="24"/>
          <w:szCs w:val="24"/>
        </w:rPr>
        <w:t xml:space="preserve">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13. Личный прием граждан</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 за исключением случая, указанного в части 1.1 настоящей статьи. (в ред. Федерального закона </w:t>
      </w:r>
      <w:hyperlink r:id="rId60" w:history="1">
        <w:r>
          <w:rPr>
            <w:rFonts w:ascii="Times New Roman" w:hAnsi="Times New Roman"/>
            <w:sz w:val="24"/>
            <w:szCs w:val="24"/>
            <w:u w:val="single"/>
          </w:rPr>
          <w:t>от 24.11.2014 N 357-ФЗ</w:t>
        </w:r>
      </w:hyperlink>
      <w:r>
        <w:rPr>
          <w:rFonts w:ascii="Times New Roman" w:hAnsi="Times New Roman"/>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 (в ред. Федерального закона </w:t>
      </w:r>
      <w:hyperlink r:id="rId61" w:history="1">
        <w:r>
          <w:rPr>
            <w:rFonts w:ascii="Times New Roman" w:hAnsi="Times New Roman"/>
            <w:sz w:val="24"/>
            <w:szCs w:val="24"/>
            <w:u w:val="single"/>
          </w:rPr>
          <w:t>от 24.11.2014 N 357-ФЗ</w:t>
        </w:r>
      </w:hyperlink>
      <w:r>
        <w:rPr>
          <w:rFonts w:ascii="Times New Roman" w:hAnsi="Times New Roman"/>
          <w:sz w:val="24"/>
          <w:szCs w:val="24"/>
        </w:rPr>
        <w:t>)</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личном приеме гражданин предъявляет документ, удостоверяющий его личность.</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(в ред. Федерального закона </w:t>
      </w:r>
      <w:hyperlink r:id="rId62" w:history="1">
        <w:r>
          <w:rPr>
            <w:rFonts w:ascii="Times New Roman" w:hAnsi="Times New Roman"/>
            <w:sz w:val="24"/>
            <w:szCs w:val="24"/>
            <w:u w:val="single"/>
          </w:rPr>
          <w:t>от 03.11.2015 N 305-ФЗ</w:t>
        </w:r>
      </w:hyperlink>
      <w:r>
        <w:rPr>
          <w:rFonts w:ascii="Times New Roman" w:hAnsi="Times New Roman"/>
          <w:sz w:val="24"/>
          <w:szCs w:val="24"/>
        </w:rPr>
        <w:t>)</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14. Контроль за соблюдением порядка рассмотрения обращений</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15. Ответственность за нарушение настоящего Федерального закона</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16. Возмещение причиненных убытков и взыскание понесенных расходов при рассмотрении обращений</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17. Признание не действующими на территории Российской Федерации отдельных нормативных правовых актов Союза ССР</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Признать не действующими на территории Российской Федерации:</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Указ Президиума Верховного Совета СССР </w:t>
      </w:r>
      <w:hyperlink r:id="rId63" w:history="1">
        <w:r>
          <w:rPr>
            <w:rFonts w:ascii="Times New Roman" w:hAnsi="Times New Roman"/>
            <w:sz w:val="24"/>
            <w:szCs w:val="24"/>
            <w:u w:val="single"/>
          </w:rPr>
          <w:t>от 12 апреля 1968 года N 2534-VII</w:t>
        </w:r>
      </w:hyperlink>
      <w:r>
        <w:rPr>
          <w:rFonts w:ascii="Times New Roman" w:hAnsi="Times New Roman"/>
          <w:sz w:val="24"/>
          <w:szCs w:val="24"/>
        </w:rPr>
        <w:t xml:space="preserve"> "О порядке рассмотрения предложений, заявлений и жалоб граждан" (Ведомости Верховного Совета СССР, 1968, N 17, ст. 144);</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18. Вступление в силу настоящего Федерального закона</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Настоящий Федеральный закон вступает в силу по истечении 180 дней после дня его официального опубликования.</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Российской Федерации </w:t>
      </w:r>
    </w:p>
    <w:p w:rsidR="00334ABB" w:rsidRDefault="00334ABB" w:rsidP="00334A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В.ПУТИН </w:t>
      </w:r>
    </w:p>
    <w:p w:rsidR="00334ABB" w:rsidRDefault="00334ABB" w:rsidP="00334ABB">
      <w:pPr>
        <w:widowControl w:val="0"/>
        <w:autoSpaceDE w:val="0"/>
        <w:autoSpaceDN w:val="0"/>
        <w:adjustRightInd w:val="0"/>
        <w:spacing w:after="0" w:line="240" w:lineRule="auto"/>
        <w:rPr>
          <w:rFonts w:ascii="Times New Roman" w:hAnsi="Times New Roman"/>
          <w:sz w:val="24"/>
          <w:szCs w:val="24"/>
        </w:rPr>
      </w:pP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мая 2006 года</w:t>
      </w:r>
    </w:p>
    <w:p w:rsidR="00334ABB" w:rsidRDefault="00334ABB" w:rsidP="00334A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59-ФЗ</w:t>
      </w:r>
    </w:p>
    <w:p w:rsidR="00CB139D" w:rsidRDefault="00CB139D">
      <w:bookmarkStart w:id="0" w:name="_GoBack"/>
      <w:bookmarkEnd w:id="0"/>
    </w:p>
    <w:sectPr w:rsidR="00CB139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D0"/>
    <w:rsid w:val="00334ABB"/>
    <w:rsid w:val="00CB139D"/>
    <w:rsid w:val="00F72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B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B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158860#l6" TargetMode="External"/><Relationship Id="rId18" Type="http://schemas.openxmlformats.org/officeDocument/2006/relationships/hyperlink" Target="https://normativ.kontur.ru/document?moduleid=1&amp;documentid=2672#l93" TargetMode="External"/><Relationship Id="rId26" Type="http://schemas.openxmlformats.org/officeDocument/2006/relationships/hyperlink" Target="https://normativ.kontur.ru/document?moduleId=1&amp;documentId=158860#l8" TargetMode="External"/><Relationship Id="rId39" Type="http://schemas.openxmlformats.org/officeDocument/2006/relationships/hyperlink" Target="https://normativ.kontur.ru/document?moduleid=1&amp;documentid=2672#l61" TargetMode="External"/><Relationship Id="rId21" Type="http://schemas.openxmlformats.org/officeDocument/2006/relationships/hyperlink" Target="https://normativ.kontur.ru/document?moduleid=7&amp;documentid=201702#l0" TargetMode="External"/><Relationship Id="rId34" Type="http://schemas.openxmlformats.org/officeDocument/2006/relationships/hyperlink" Target="https://normativ.kontur.ru/document?moduleid=1&amp;documentid=2672" TargetMode="External"/><Relationship Id="rId42" Type="http://schemas.openxmlformats.org/officeDocument/2006/relationships/hyperlink" Target="https://normativ.kontur.ru/document?moduleid=1&amp;documentid=2672#l111" TargetMode="External"/><Relationship Id="rId47" Type="http://schemas.openxmlformats.org/officeDocument/2006/relationships/hyperlink" Target="https://normativ.kontur.ru/document?moduleId=1&amp;documentId=158860#l51" TargetMode="External"/><Relationship Id="rId50" Type="http://schemas.openxmlformats.org/officeDocument/2006/relationships/hyperlink" Target="https://normativ.kontur.ru/document?moduleId=1&amp;documentId=158860#l56" TargetMode="External"/><Relationship Id="rId55" Type="http://schemas.openxmlformats.org/officeDocument/2006/relationships/hyperlink" Target="https://normativ.kontur.ru/document?moduleid=1&amp;documentid=215136#l1" TargetMode="External"/><Relationship Id="rId63" Type="http://schemas.openxmlformats.org/officeDocument/2006/relationships/hyperlink" Target="https://normativ.kontur.ru/document?moduleid=1&amp;documentid=1016" TargetMode="External"/><Relationship Id="rId7" Type="http://schemas.openxmlformats.org/officeDocument/2006/relationships/hyperlink" Target="https://normativ.kontur.ru/document?moduleid=1&amp;documentid=213048#l0"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672#l61" TargetMode="External"/><Relationship Id="rId20" Type="http://schemas.openxmlformats.org/officeDocument/2006/relationships/hyperlink" Target="https://normativ.kontur.ru/document?moduleid=1&amp;documentid=2672#l178" TargetMode="External"/><Relationship Id="rId29" Type="http://schemas.openxmlformats.org/officeDocument/2006/relationships/hyperlink" Target="https://normativ.kontur.ru/document?moduleid=1&amp;documentid=2672#l67" TargetMode="External"/><Relationship Id="rId41" Type="http://schemas.openxmlformats.org/officeDocument/2006/relationships/hyperlink" Target="https://normativ.kontur.ru/document?moduleid=1&amp;documentid=2672#l93" TargetMode="External"/><Relationship Id="rId54" Type="http://schemas.openxmlformats.org/officeDocument/2006/relationships/hyperlink" Target="https://normativ.kontur.ru/document?moduleid=1&amp;documentid=207341#l259" TargetMode="External"/><Relationship Id="rId62" Type="http://schemas.openxmlformats.org/officeDocument/2006/relationships/hyperlink" Target="https://normativ.kontur.ru/document?moduleid=1&amp;documentid=261647#l1" TargetMode="External"/><Relationship Id="rId1" Type="http://schemas.openxmlformats.org/officeDocument/2006/relationships/styles" Target="styles.xml"/><Relationship Id="rId6" Type="http://schemas.openxmlformats.org/officeDocument/2006/relationships/hyperlink" Target="https://normativ.kontur.ru/document?moduleid=1&amp;documentid=207341#l0" TargetMode="External"/><Relationship Id="rId11" Type="http://schemas.openxmlformats.org/officeDocument/2006/relationships/hyperlink" Target="https://normativ.kontur.ru/document?moduleid=1&amp;documentid=2672#l66" TargetMode="External"/><Relationship Id="rId24" Type="http://schemas.openxmlformats.org/officeDocument/2006/relationships/hyperlink" Target="https://normativ.kontur.ru/document?moduleId=1&amp;documentId=158860#l2" TargetMode="External"/><Relationship Id="rId32" Type="http://schemas.openxmlformats.org/officeDocument/2006/relationships/hyperlink" Target="https://normativ.kontur.ru/document?moduleid=1&amp;documentid=2672#l178" TargetMode="External"/><Relationship Id="rId37" Type="http://schemas.openxmlformats.org/officeDocument/2006/relationships/hyperlink" Target="https://normativ.kontur.ru/document?moduleId=1&amp;documentId=158860#l8" TargetMode="External"/><Relationship Id="rId40" Type="http://schemas.openxmlformats.org/officeDocument/2006/relationships/hyperlink" Target="https://normativ.kontur.ru/document?moduleid=1&amp;documentid=2672#l67" TargetMode="External"/><Relationship Id="rId45" Type="http://schemas.openxmlformats.org/officeDocument/2006/relationships/hyperlink" Target="https://normativ.kontur.ru/document?moduleid=1&amp;documentid=207341#l259" TargetMode="External"/><Relationship Id="rId53" Type="http://schemas.openxmlformats.org/officeDocument/2006/relationships/hyperlink" Target="https://normativ.kontur.ru/document?moduleId=1&amp;documentId=158860#l51" TargetMode="External"/><Relationship Id="rId58" Type="http://schemas.openxmlformats.org/officeDocument/2006/relationships/hyperlink" Target="https://normativ.kontur.ru/document?moduleid=1&amp;documentid=215136#l1" TargetMode="External"/><Relationship Id="rId5" Type="http://schemas.openxmlformats.org/officeDocument/2006/relationships/hyperlink" Target="https://normativ.kontur.ru/document?moduleid=1&amp;documentid=158335#l0" TargetMode="External"/><Relationship Id="rId15" Type="http://schemas.openxmlformats.org/officeDocument/2006/relationships/hyperlink" Target="https://normativ.kontur.ru/document?moduleid=1&amp;documentid=2672#l42" TargetMode="External"/><Relationship Id="rId23" Type="http://schemas.openxmlformats.org/officeDocument/2006/relationships/hyperlink" Target="https://normativ.kontur.ru/document?moduleid=1&amp;documentid=213048#l0" TargetMode="External"/><Relationship Id="rId28" Type="http://schemas.openxmlformats.org/officeDocument/2006/relationships/hyperlink" Target="https://normativ.kontur.ru/document?moduleid=1&amp;documentid=2672#l61" TargetMode="External"/><Relationship Id="rId36" Type="http://schemas.openxmlformats.org/officeDocument/2006/relationships/hyperlink" Target="https://normativ.kontur.ru/document?moduleId=1&amp;documentId=158860#l6" TargetMode="External"/><Relationship Id="rId49" Type="http://schemas.openxmlformats.org/officeDocument/2006/relationships/hyperlink" Target="https://normativ.kontur.ru/document?moduleId=1&amp;documentId=158860#l56" TargetMode="External"/><Relationship Id="rId57" Type="http://schemas.openxmlformats.org/officeDocument/2006/relationships/hyperlink" Target="https://normativ.kontur.ru/document?moduleid=1&amp;documentid=158335#l0" TargetMode="External"/><Relationship Id="rId61" Type="http://schemas.openxmlformats.org/officeDocument/2006/relationships/hyperlink" Target="https://normativ.kontur.ru/document?moduleid=1&amp;documentid=242323#l90" TargetMode="External"/><Relationship Id="rId10" Type="http://schemas.openxmlformats.org/officeDocument/2006/relationships/hyperlink" Target="https://normativ.kontur.ru/document?moduleid=1&amp;documentid=224548#l0" TargetMode="External"/><Relationship Id="rId19" Type="http://schemas.openxmlformats.org/officeDocument/2006/relationships/hyperlink" Target="https://normativ.kontur.ru/document?moduleid=1&amp;documentid=2672#l111" TargetMode="External"/><Relationship Id="rId31" Type="http://schemas.openxmlformats.org/officeDocument/2006/relationships/hyperlink" Target="https://normativ.kontur.ru/document?moduleid=1&amp;documentid=2672#l111" TargetMode="External"/><Relationship Id="rId44" Type="http://schemas.openxmlformats.org/officeDocument/2006/relationships/hyperlink" Target="https://normativ.kontur.ru/document?moduleid=7&amp;documentid=201702#l0" TargetMode="External"/><Relationship Id="rId52" Type="http://schemas.openxmlformats.org/officeDocument/2006/relationships/hyperlink" Target="https://normativ.kontur.ru/document?moduleid=1&amp;documentid=207341#l259" TargetMode="External"/><Relationship Id="rId60" Type="http://schemas.openxmlformats.org/officeDocument/2006/relationships/hyperlink" Target="https://normativ.kontur.ru/document?moduleid=1&amp;documentid=242323#l9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242323#l0" TargetMode="External"/><Relationship Id="rId14" Type="http://schemas.openxmlformats.org/officeDocument/2006/relationships/hyperlink" Target="https://normativ.kontur.ru/document?moduleId=1&amp;documentId=158860#l8" TargetMode="External"/><Relationship Id="rId22" Type="http://schemas.openxmlformats.org/officeDocument/2006/relationships/hyperlink" Target="https://normativ.kontur.ru/document?moduleid=1&amp;documentid=213048#l0" TargetMode="External"/><Relationship Id="rId27" Type="http://schemas.openxmlformats.org/officeDocument/2006/relationships/hyperlink" Target="https://normativ.kontur.ru/document?moduleid=1&amp;documentid=2672#l42" TargetMode="External"/><Relationship Id="rId30" Type="http://schemas.openxmlformats.org/officeDocument/2006/relationships/hyperlink" Target="https://normativ.kontur.ru/document?moduleid=1&amp;documentid=2672#l93" TargetMode="External"/><Relationship Id="rId35" Type="http://schemas.openxmlformats.org/officeDocument/2006/relationships/hyperlink" Target="https://normativ.kontur.ru/document?moduleId=1&amp;documentId=158860#l2" TargetMode="External"/><Relationship Id="rId43" Type="http://schemas.openxmlformats.org/officeDocument/2006/relationships/hyperlink" Target="https://normativ.kontur.ru/document?moduleid=1&amp;documentid=2672#l178" TargetMode="External"/><Relationship Id="rId48" Type="http://schemas.openxmlformats.org/officeDocument/2006/relationships/hyperlink" Target="https://normativ.kontur.ru/document?moduleid=1&amp;documentid=207341#l259" TargetMode="External"/><Relationship Id="rId56" Type="http://schemas.openxmlformats.org/officeDocument/2006/relationships/hyperlink" Target="https://normativ.kontur.ru/document?moduleid=1&amp;documentid=158335#l0" TargetMode="External"/><Relationship Id="rId64" Type="http://schemas.openxmlformats.org/officeDocument/2006/relationships/fontTable" Target="fontTable.xml"/><Relationship Id="rId8" Type="http://schemas.openxmlformats.org/officeDocument/2006/relationships/hyperlink" Target="https://normativ.kontur.ru/document?moduleid=1&amp;documentid=215136#l0" TargetMode="External"/><Relationship Id="rId51" Type="http://schemas.openxmlformats.org/officeDocument/2006/relationships/hyperlink" Target="https://normativ.kontur.ru/document?moduleid=1&amp;documentid=242323#l90" TargetMode="External"/><Relationship Id="rId3" Type="http://schemas.openxmlformats.org/officeDocument/2006/relationships/settings" Target="settings.xml"/><Relationship Id="rId12" Type="http://schemas.openxmlformats.org/officeDocument/2006/relationships/hyperlink" Target="https://normativ.kontur.ru/document?moduleId=1&amp;documentId=158860#l2" TargetMode="External"/><Relationship Id="rId17" Type="http://schemas.openxmlformats.org/officeDocument/2006/relationships/hyperlink" Target="https://normativ.kontur.ru/document?moduleid=1&amp;documentid=2672#l67" TargetMode="External"/><Relationship Id="rId25" Type="http://schemas.openxmlformats.org/officeDocument/2006/relationships/hyperlink" Target="https://normativ.kontur.ru/document?moduleId=1&amp;documentId=158860#l6" TargetMode="External"/><Relationship Id="rId33" Type="http://schemas.openxmlformats.org/officeDocument/2006/relationships/hyperlink" Target="https://normativ.kontur.ru/document?moduleid=7&amp;documentid=201702#l0" TargetMode="External"/><Relationship Id="rId38" Type="http://schemas.openxmlformats.org/officeDocument/2006/relationships/hyperlink" Target="https://normativ.kontur.ru/document?moduleid=1&amp;documentid=2672#l42" TargetMode="External"/><Relationship Id="rId46" Type="http://schemas.openxmlformats.org/officeDocument/2006/relationships/hyperlink" Target="https://normativ.kontur.ru/document?moduleid=1&amp;documentid=207341#l259" TargetMode="External"/><Relationship Id="rId59" Type="http://schemas.openxmlformats.org/officeDocument/2006/relationships/hyperlink" Target="https://normativ.kontur.ru/document?moduleId=1&amp;documentId=158860#l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4680</Words>
  <Characters>26678</Characters>
  <Application>Microsoft Office Word</Application>
  <DocSecurity>0</DocSecurity>
  <Lines>222</Lines>
  <Paragraphs>62</Paragraphs>
  <ScaleCrop>false</ScaleCrop>
  <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2</cp:revision>
  <dcterms:created xsi:type="dcterms:W3CDTF">2016-12-05T21:20:00Z</dcterms:created>
  <dcterms:modified xsi:type="dcterms:W3CDTF">2016-12-05T21:20:00Z</dcterms:modified>
</cp:coreProperties>
</file>