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6E" w:rsidRDefault="00F0406E" w:rsidP="00A57F9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06E" w:rsidRDefault="00F0406E" w:rsidP="00A57F9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0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DF3177" wp14:editId="20797567">
            <wp:extent cx="542925" cy="695325"/>
            <wp:effectExtent l="0" t="0" r="9525" b="9525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06E" w:rsidRDefault="00F0406E" w:rsidP="00A57F9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06E" w:rsidRPr="00F0406E" w:rsidRDefault="00F0406E" w:rsidP="00F0406E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МУНИЦИПАЛЬНОГО КОНТРОЛЯ АДМИНИСТРАЦИИ МУНИЦИПАЛЬНОГО ОБРАЗОВАНИЯ</w:t>
      </w:r>
    </w:p>
    <w:p w:rsidR="00F0406E" w:rsidRPr="00F0406E" w:rsidRDefault="00F0406E" w:rsidP="00F0406E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ГОРОД-КУРОРТ АНАПА</w:t>
      </w:r>
    </w:p>
    <w:p w:rsidR="00F0406E" w:rsidRPr="00F0406E" w:rsidRDefault="00F0406E" w:rsidP="00F0406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40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</w:p>
    <w:p w:rsidR="00F0406E" w:rsidRDefault="00F0406E" w:rsidP="00A57F9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06E" w:rsidRDefault="00F0406E" w:rsidP="00A57F9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IV Правил благоустройства </w:t>
      </w:r>
      <w:bookmarkStart w:id="0" w:name="_GoBack"/>
      <w:bookmarkEnd w:id="0"/>
    </w:p>
    <w:p w:rsidR="00F0406E" w:rsidRDefault="00F0406E" w:rsidP="00A57F9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406E">
        <w:rPr>
          <w:rFonts w:ascii="Times New Roman" w:hAnsi="Times New Roman" w:cs="Times New Roman"/>
          <w:b/>
          <w:sz w:val="28"/>
          <w:szCs w:val="28"/>
        </w:rPr>
        <w:t>Требования к объектам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0406E">
        <w:rPr>
          <w:rFonts w:ascii="Times New Roman" w:hAnsi="Times New Roman" w:cs="Times New Roman"/>
          <w:b/>
          <w:sz w:val="28"/>
          <w:szCs w:val="28"/>
        </w:rPr>
        <w:tab/>
      </w:r>
    </w:p>
    <w:p w:rsidR="00F0406E" w:rsidRDefault="00F0406E" w:rsidP="00A57F9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C84" w:rsidRPr="00A73584" w:rsidRDefault="00672C84" w:rsidP="00A57F9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84">
        <w:rPr>
          <w:rFonts w:ascii="Times New Roman" w:hAnsi="Times New Roman" w:cs="Times New Roman"/>
          <w:b/>
          <w:sz w:val="28"/>
          <w:szCs w:val="28"/>
        </w:rPr>
        <w:t>Контейнерные площадки и площадки для складирования</w:t>
      </w:r>
    </w:p>
    <w:p w:rsidR="00672C84" w:rsidRDefault="00672C84" w:rsidP="00A57F9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84">
        <w:rPr>
          <w:rFonts w:ascii="Times New Roman" w:hAnsi="Times New Roman" w:cs="Times New Roman"/>
          <w:b/>
          <w:sz w:val="28"/>
          <w:szCs w:val="28"/>
        </w:rPr>
        <w:t>отдельных групп коммунальных отходов</w:t>
      </w:r>
    </w:p>
    <w:p w:rsidR="00A57F99" w:rsidRPr="00A73584" w:rsidRDefault="00A57F99" w:rsidP="00A57F9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312.</w:t>
      </w:r>
      <w:r w:rsidRPr="00A84167">
        <w:rPr>
          <w:rFonts w:ascii="Times New Roman" w:hAnsi="Times New Roman" w:cs="Times New Roman"/>
          <w:b/>
          <w:sz w:val="25"/>
          <w:szCs w:val="25"/>
        </w:rPr>
        <w:tab/>
      </w:r>
      <w:proofErr w:type="gramStart"/>
      <w:r w:rsidRPr="00A84167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A84167">
        <w:rPr>
          <w:rFonts w:ascii="Times New Roman" w:hAnsi="Times New Roman" w:cs="Times New Roman"/>
          <w:sz w:val="25"/>
          <w:szCs w:val="25"/>
        </w:rPr>
        <w:t xml:space="preserve"> составе территорий любого функционального назначения, где могут накапливаться твердые коммунальные отходы, необходимо предусматривать наличие контейнерных площадок.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313.</w:t>
      </w:r>
      <w:r w:rsidRPr="00A84167">
        <w:rPr>
          <w:rFonts w:ascii="Times New Roman" w:hAnsi="Times New Roman" w:cs="Times New Roman"/>
          <w:sz w:val="25"/>
          <w:szCs w:val="25"/>
        </w:rPr>
        <w:tab/>
        <w:t>Размещение и обустройство контейнерных площадок, бункеров, в том числе для раздельного накопления ТКО, на общественных территориях, на территориях кварталов, районов,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территорий, накоплению, сбору, транспортированию отходов производства и потребления, установленными законодательством Российской Федерации.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314.</w:t>
      </w:r>
      <w:r w:rsidRPr="00A84167">
        <w:rPr>
          <w:rFonts w:ascii="Times New Roman" w:hAnsi="Times New Roman" w:cs="Times New Roman"/>
          <w:sz w:val="25"/>
          <w:szCs w:val="25"/>
        </w:rPr>
        <w:tab/>
        <w:t>К элементам благоустройства контейнерных площадок относятся: покрытие контейнерной площадки, элементы сопряжения покрытий, контейнеры, бункеры, ограждение контейнерной площадки.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315.</w:t>
      </w:r>
      <w:r w:rsidRPr="00A84167">
        <w:rPr>
          <w:rFonts w:ascii="Times New Roman" w:hAnsi="Times New Roman" w:cs="Times New Roman"/>
          <w:b/>
          <w:sz w:val="25"/>
          <w:szCs w:val="25"/>
        </w:rPr>
        <w:tab/>
      </w:r>
      <w:r w:rsidRPr="00A84167">
        <w:rPr>
          <w:rFonts w:ascii="Times New Roman" w:hAnsi="Times New Roman" w:cs="Times New Roman"/>
          <w:sz w:val="25"/>
          <w:szCs w:val="25"/>
        </w:rPr>
        <w:t>При обособленном размещении площадки для установки контейнеров (контейнерной площадки) вдали от проездов предусматривается возможность удобного подъезда транспорта для очистки контейнеров и наличия разворотных площадок (15 x 15 м). Размещение площадок проектируется вне зоны видимости с транзитных транспортных и пешеходных коммуникаций, в стороне от уличных фасадов зданий. Территорию площадки располагают в зоне затенения (прилегающей застройкой, навесами или посадками зеленых насаждений).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316.</w:t>
      </w:r>
      <w:r w:rsidRPr="00A84167">
        <w:rPr>
          <w:rFonts w:ascii="Times New Roman" w:hAnsi="Times New Roman" w:cs="Times New Roman"/>
          <w:sz w:val="25"/>
          <w:szCs w:val="25"/>
        </w:rPr>
        <w:tab/>
        <w:t>Функционирование осветительного оборудования устанавливают в режиме освещения прилегающей территории с высотой опор не менее 3 м.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317.</w:t>
      </w:r>
      <w:r w:rsidRPr="00A84167">
        <w:rPr>
          <w:rFonts w:ascii="Times New Roman" w:hAnsi="Times New Roman" w:cs="Times New Roman"/>
          <w:b/>
          <w:sz w:val="25"/>
          <w:szCs w:val="25"/>
        </w:rPr>
        <w:tab/>
      </w:r>
      <w:r w:rsidRPr="00A84167">
        <w:rPr>
          <w:rFonts w:ascii="Times New Roman" w:hAnsi="Times New Roman" w:cs="Times New Roman"/>
          <w:sz w:val="25"/>
          <w:szCs w:val="25"/>
        </w:rPr>
        <w:t xml:space="preserve">Озеленение площадки производится деревьями с высокой степенью </w:t>
      </w:r>
      <w:proofErr w:type="spellStart"/>
      <w:r w:rsidRPr="00A84167">
        <w:rPr>
          <w:rFonts w:ascii="Times New Roman" w:hAnsi="Times New Roman" w:cs="Times New Roman"/>
          <w:sz w:val="25"/>
          <w:szCs w:val="25"/>
        </w:rPr>
        <w:t>фитонцидности</w:t>
      </w:r>
      <w:proofErr w:type="spellEnd"/>
      <w:r w:rsidRPr="00A84167">
        <w:rPr>
          <w:rFonts w:ascii="Times New Roman" w:hAnsi="Times New Roman" w:cs="Times New Roman"/>
          <w:sz w:val="25"/>
          <w:szCs w:val="25"/>
        </w:rPr>
        <w:t xml:space="preserve">, густой и плотной кроной. Высоту свободного пространства над уровнем покрытия площадки до кроны предусматривают не менее 3 м. Допускается для визуальной изоляции площадок применение декоративных стенок, трельяжей или </w:t>
      </w:r>
      <w:proofErr w:type="spellStart"/>
      <w:r w:rsidRPr="00A84167">
        <w:rPr>
          <w:rFonts w:ascii="Times New Roman" w:hAnsi="Times New Roman" w:cs="Times New Roman"/>
          <w:sz w:val="25"/>
          <w:szCs w:val="25"/>
        </w:rPr>
        <w:t>периметральной</w:t>
      </w:r>
      <w:proofErr w:type="spellEnd"/>
      <w:r w:rsidRPr="00A84167">
        <w:rPr>
          <w:rFonts w:ascii="Times New Roman" w:hAnsi="Times New Roman" w:cs="Times New Roman"/>
          <w:sz w:val="25"/>
          <w:szCs w:val="25"/>
        </w:rPr>
        <w:t xml:space="preserve"> живой изгороди в виде высоких кустарников без плодов и ягод.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318.</w:t>
      </w:r>
      <w:r w:rsidRPr="00A84167">
        <w:rPr>
          <w:rFonts w:ascii="Times New Roman" w:hAnsi="Times New Roman" w:cs="Times New Roman"/>
          <w:sz w:val="25"/>
          <w:szCs w:val="25"/>
        </w:rPr>
        <w:tab/>
        <w:t xml:space="preserve">Контейнерные площадки должны быть оборудованы твердым покрытием (асфальтовым, бетонным), аналогичным покрытию проездов, без выбоин, просадок, </w:t>
      </w:r>
      <w:r w:rsidRPr="00A84167">
        <w:rPr>
          <w:rFonts w:ascii="Times New Roman" w:hAnsi="Times New Roman" w:cs="Times New Roman"/>
          <w:sz w:val="25"/>
          <w:szCs w:val="25"/>
        </w:rPr>
        <w:lastRenderedPageBreak/>
        <w:t xml:space="preserve">проломов, сдвигов, волн, гребенок, колей и сорной растительности между бортовыми камнями. Элементы сопряжения покрытий поддерживаются без разрушений, сколов, вертикальных отклонений, сорной растительности между бортовыми камнями. Уклон покрытия площадки устанавливается 5 – 10% в сторону проезжей части, чтобы не допускать застаивания талых и </w:t>
      </w:r>
      <w:proofErr w:type="gramStart"/>
      <w:r w:rsidRPr="00A84167">
        <w:rPr>
          <w:rFonts w:ascii="Times New Roman" w:hAnsi="Times New Roman" w:cs="Times New Roman"/>
          <w:sz w:val="25"/>
          <w:szCs w:val="25"/>
        </w:rPr>
        <w:t>дождевых сточных вод</w:t>
      </w:r>
      <w:proofErr w:type="gramEnd"/>
      <w:r w:rsidRPr="00A84167">
        <w:rPr>
          <w:rFonts w:ascii="Times New Roman" w:hAnsi="Times New Roman" w:cs="Times New Roman"/>
          <w:sz w:val="25"/>
          <w:szCs w:val="25"/>
        </w:rPr>
        <w:t xml:space="preserve"> и скатывания контейнера.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319.</w:t>
      </w:r>
      <w:r w:rsidRPr="00A84167">
        <w:rPr>
          <w:rFonts w:ascii="Times New Roman" w:hAnsi="Times New Roman" w:cs="Times New Roman"/>
          <w:sz w:val="25"/>
          <w:szCs w:val="25"/>
        </w:rPr>
        <w:tab/>
        <w:t>Сопряжение площадки с прилегающим проездом осуществляется в одном уровне.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320.</w:t>
      </w:r>
      <w:r w:rsidRPr="00A84167">
        <w:rPr>
          <w:rFonts w:ascii="Times New Roman" w:hAnsi="Times New Roman" w:cs="Times New Roman"/>
          <w:sz w:val="25"/>
          <w:szCs w:val="25"/>
        </w:rPr>
        <w:tab/>
        <w:t>Необходимо обеспечить свободный подъезд мусоровозов непосредственно к контейнерам, бункерам и выгребным ямам для удаления отходов.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321.</w:t>
      </w:r>
      <w:r w:rsidRPr="00A84167">
        <w:rPr>
          <w:rFonts w:ascii="Times New Roman" w:hAnsi="Times New Roman" w:cs="Times New Roman"/>
          <w:sz w:val="25"/>
          <w:szCs w:val="25"/>
        </w:rPr>
        <w:tab/>
        <w:t>Допускается изготовление контейнерных площадок закрытого типа по индивидуальным проектам (эскизам), разработанным и согласованным с уполномоченным органом.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322.</w:t>
      </w:r>
      <w:r w:rsidRPr="00A84167">
        <w:rPr>
          <w:rFonts w:ascii="Times New Roman" w:hAnsi="Times New Roman" w:cs="Times New Roman"/>
          <w:sz w:val="25"/>
          <w:szCs w:val="25"/>
        </w:rPr>
        <w:tab/>
        <w:t>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допускаются.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323.</w:t>
      </w:r>
      <w:r w:rsidRPr="00A84167">
        <w:rPr>
          <w:rFonts w:ascii="Times New Roman" w:hAnsi="Times New Roman" w:cs="Times New Roman"/>
          <w:sz w:val="25"/>
          <w:szCs w:val="25"/>
        </w:rPr>
        <w:tab/>
        <w:t>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ТКО, осветительное оборудование, информационную табличку.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324</w:t>
      </w:r>
      <w:r w:rsidRPr="00A84167">
        <w:rPr>
          <w:rFonts w:ascii="Times New Roman" w:hAnsi="Times New Roman" w:cs="Times New Roman"/>
          <w:sz w:val="25"/>
          <w:szCs w:val="25"/>
        </w:rPr>
        <w:t>.</w:t>
      </w:r>
      <w:r w:rsidRPr="00A84167">
        <w:rPr>
          <w:rFonts w:ascii="Times New Roman" w:hAnsi="Times New Roman" w:cs="Times New Roman"/>
          <w:sz w:val="25"/>
          <w:szCs w:val="25"/>
        </w:rPr>
        <w:tab/>
        <w:t>Информационная табличка должна содержать информацию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своевременному удалению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325.</w:t>
      </w:r>
      <w:r w:rsidRPr="00A84167">
        <w:rPr>
          <w:rFonts w:ascii="Times New Roman" w:hAnsi="Times New Roman" w:cs="Times New Roman"/>
          <w:sz w:val="25"/>
          <w:szCs w:val="25"/>
        </w:rPr>
        <w:tab/>
        <w:t>Внешние поверхности элементов благоустройства контейнерных площадок необходимо поддерживать чистыми, без визуально воспринимаемых деформаций.</w:t>
      </w:r>
    </w:p>
    <w:p w:rsidR="00672C84" w:rsidRPr="00A84167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84167">
        <w:rPr>
          <w:rFonts w:ascii="Times New Roman" w:hAnsi="Times New Roman" w:cs="Times New Roman"/>
          <w:b/>
          <w:sz w:val="25"/>
          <w:szCs w:val="25"/>
        </w:rPr>
        <w:t>326.</w:t>
      </w:r>
      <w:r w:rsidRPr="00A84167">
        <w:rPr>
          <w:rFonts w:ascii="Times New Roman" w:hAnsi="Times New Roman" w:cs="Times New Roman"/>
          <w:sz w:val="25"/>
          <w:szCs w:val="25"/>
        </w:rPr>
        <w:tab/>
        <w:t>Контейнерную площадку необходимо освещать в вечерне-ночное время с использованием установок наружного освещения.</w:t>
      </w:r>
    </w:p>
    <w:p w:rsidR="00BD308D" w:rsidRPr="00302CA8" w:rsidRDefault="00672C84" w:rsidP="0014593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02CA8">
        <w:rPr>
          <w:rFonts w:ascii="Times New Roman" w:hAnsi="Times New Roman" w:cs="Times New Roman"/>
          <w:b/>
          <w:sz w:val="25"/>
          <w:szCs w:val="25"/>
        </w:rPr>
        <w:t>327.</w:t>
      </w:r>
      <w:r w:rsidRPr="00302CA8">
        <w:rPr>
          <w:rFonts w:ascii="Times New Roman" w:hAnsi="Times New Roman" w:cs="Times New Roman"/>
          <w:sz w:val="25"/>
          <w:szCs w:val="25"/>
        </w:rPr>
        <w:tab/>
        <w:t>Содержание контейнерных площадок и площадок для складирования отдельных групп коммунальных отходов осуществляют их правообладатели.</w:t>
      </w:r>
    </w:p>
    <w:p w:rsidR="00F7624E" w:rsidRPr="00302CA8" w:rsidRDefault="00F7624E" w:rsidP="00F7624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sectPr w:rsidR="00F7624E" w:rsidRPr="00302CA8" w:rsidSect="0066016C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E0"/>
    <w:rsid w:val="00122E09"/>
    <w:rsid w:val="0014593F"/>
    <w:rsid w:val="002970E2"/>
    <w:rsid w:val="002E2D56"/>
    <w:rsid w:val="00302CA8"/>
    <w:rsid w:val="004909C2"/>
    <w:rsid w:val="005B0D26"/>
    <w:rsid w:val="0066016C"/>
    <w:rsid w:val="00672C84"/>
    <w:rsid w:val="00734A29"/>
    <w:rsid w:val="00795ABF"/>
    <w:rsid w:val="007C38E1"/>
    <w:rsid w:val="008D2B45"/>
    <w:rsid w:val="00904760"/>
    <w:rsid w:val="00A57F99"/>
    <w:rsid w:val="00A73584"/>
    <w:rsid w:val="00A84167"/>
    <w:rsid w:val="00BD308D"/>
    <w:rsid w:val="00CF4CE0"/>
    <w:rsid w:val="00D1094B"/>
    <w:rsid w:val="00EA11DE"/>
    <w:rsid w:val="00F0406E"/>
    <w:rsid w:val="00F7624E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7059"/>
  <w15:chartTrackingRefBased/>
  <w15:docId w15:val="{E0951321-7D98-4FBE-83F7-8CAECEDE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Мугаев Мукуч Ашотович</dc:creator>
  <cp:keywords/>
  <dc:description/>
  <cp:lastModifiedBy>Мугаев Мукуч Ашотович</cp:lastModifiedBy>
  <cp:revision>23</cp:revision>
  <dcterms:created xsi:type="dcterms:W3CDTF">2023-11-02T13:18:00Z</dcterms:created>
  <dcterms:modified xsi:type="dcterms:W3CDTF">2023-12-25T15:23:00Z</dcterms:modified>
</cp:coreProperties>
</file>