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D084E">
      <w:pPr>
        <w:pStyle w:val="a3"/>
        <w:jc w:val="left"/>
      </w:pPr>
      <w:r>
        <w:rPr>
          <w:noProof/>
        </w:rPr>
        <w:drawing>
          <wp:inline distT="0" distB="0" distL="0" distR="0">
            <wp:extent cx="5928360" cy="4800600"/>
            <wp:effectExtent l="0" t="0" r="0" b="0"/>
            <wp:docPr id="1" name="Рисунок 1" descr="..\..\..\..\Documents and Settings\admin\Мои документы\Мои рисунки\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\..\..\..\Documents and Settings\admin\Мои документы\Мои рисунки\Scan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360" cy="480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FD7464">
      <w:pPr>
        <w:pStyle w:val="a3"/>
        <w:jc w:val="left"/>
      </w:pPr>
    </w:p>
    <w:p w:rsidR="00000000" w:rsidRDefault="003D1854">
      <w:pPr>
        <w:pStyle w:val="a3"/>
      </w:pPr>
      <w:r>
        <w:t>Обучающий семинар</w:t>
      </w:r>
      <w:bookmarkStart w:id="0" w:name="_GoBack"/>
      <w:bookmarkEnd w:id="0"/>
    </w:p>
    <w:p w:rsidR="00000000" w:rsidRDefault="00FD7464">
      <w:pPr>
        <w:pStyle w:val="a3"/>
      </w:pPr>
    </w:p>
    <w:p w:rsidR="00000000" w:rsidRDefault="00FD7464">
      <w:pPr>
        <w:pStyle w:val="a3"/>
        <w:spacing w:line="360" w:lineRule="auto"/>
        <w:ind w:firstLine="720"/>
        <w:jc w:val="both"/>
      </w:pPr>
      <w:r>
        <w:t>26 мая 2011 года территориальная избирательная комиссия Анапская завершила цикл обучающих семинаров, посвященных подготовке и проведению выборов депутатов Государственной Думы Российской Федерации.</w:t>
      </w:r>
    </w:p>
    <w:p w:rsidR="00000000" w:rsidRDefault="00FD7464">
      <w:pPr>
        <w:pStyle w:val="a3"/>
        <w:spacing w:line="360" w:lineRule="auto"/>
        <w:ind w:firstLine="720"/>
        <w:jc w:val="both"/>
      </w:pPr>
      <w:r>
        <w:t>На семи мероприятиях, проведе</w:t>
      </w:r>
      <w:r>
        <w:t>нных в период с апреля по май, обучение прошли порядка 1100 человек, из которых более 800 участников – это кадровый резерв членов участковых избирательных комиссий. Данная категория организаторов выборов особенно нуждается в системном и непрерывном обучени</w:t>
      </w:r>
      <w:r>
        <w:t>и, так как именно от их правовой грамотности и профессионализма зависит исход выборов: оперативность подсчета волеизъявления анапчан, количество обращений и жалоб в день голосования, точность результатов выборов.</w:t>
      </w:r>
    </w:p>
    <w:p w:rsidR="00000000" w:rsidRDefault="00FD7464">
      <w:pPr>
        <w:pStyle w:val="a3"/>
        <w:spacing w:line="360" w:lineRule="auto"/>
        <w:ind w:firstLine="720"/>
        <w:jc w:val="both"/>
      </w:pPr>
      <w:r>
        <w:lastRenderedPageBreak/>
        <w:t>Постоянными участниками обучающих семинаров</w:t>
      </w:r>
      <w:r>
        <w:t xml:space="preserve">, помимо резерва кадров, являются также члены территориальной избирательной комиссии с правом решающего и совещательного голоса. Учитывая, что субъектами выдвижения кандидатур в состав избирательных комиссий, согласно закону, являются политические партии, </w:t>
      </w:r>
      <w:r>
        <w:t>грамотность этой категории организаторов выборов, осознание ими мысли, что подготовка избирательной кампании – это не поле для выяснения межпартийных отношений, а работа сплоченной команды единомышленников, является залогом избрания депутатского корпуса ст</w:t>
      </w:r>
      <w:r>
        <w:t>рого в рамках правового поля.</w:t>
      </w:r>
    </w:p>
    <w:p w:rsidR="00000000" w:rsidRDefault="00FD7464">
      <w:pPr>
        <w:pStyle w:val="a3"/>
        <w:spacing w:line="360" w:lineRule="auto"/>
        <w:ind w:firstLine="720"/>
        <w:jc w:val="both"/>
      </w:pPr>
    </w:p>
    <w:p w:rsidR="00000000" w:rsidRDefault="00FD7464">
      <w:pPr>
        <w:pStyle w:val="a3"/>
        <w:jc w:val="both"/>
      </w:pPr>
    </w:p>
    <w:p w:rsidR="00000000" w:rsidRDefault="00FD7464">
      <w:pPr>
        <w:pStyle w:val="a3"/>
        <w:jc w:val="both"/>
      </w:pPr>
    </w:p>
    <w:p w:rsidR="00000000" w:rsidRDefault="00FD7464">
      <w:pPr>
        <w:pStyle w:val="a3"/>
        <w:jc w:val="right"/>
      </w:pPr>
      <w:r>
        <w:t xml:space="preserve">С.Н.Старостин, </w:t>
      </w:r>
    </w:p>
    <w:p w:rsidR="00000000" w:rsidRDefault="00FD7464">
      <w:pPr>
        <w:pStyle w:val="a3"/>
        <w:jc w:val="right"/>
      </w:pPr>
      <w:r>
        <w:t>председатель территориальной избирательной комиссии Анапская</w:t>
      </w:r>
    </w:p>
    <w:p w:rsidR="00000000" w:rsidRDefault="00FD7464">
      <w:pPr>
        <w:jc w:val="center"/>
        <w:rPr>
          <w:sz w:val="28"/>
        </w:rPr>
      </w:pPr>
    </w:p>
    <w:p w:rsidR="00FD7464" w:rsidRDefault="00FD7464">
      <w:pPr>
        <w:jc w:val="center"/>
        <w:rPr>
          <w:sz w:val="28"/>
        </w:rPr>
      </w:pPr>
    </w:p>
    <w:sectPr w:rsidR="00FD7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3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854"/>
    <w:rsid w:val="000D084E"/>
    <w:rsid w:val="003D1854"/>
    <w:rsid w:val="00FD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 на Интернет-сайт</vt:lpstr>
    </vt:vector>
  </TitlesOfParts>
  <Company>CROC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 на Интернет-сайт</dc:title>
  <dc:creator>admin</dc:creator>
  <cp:lastModifiedBy>user</cp:lastModifiedBy>
  <cp:revision>2</cp:revision>
  <dcterms:created xsi:type="dcterms:W3CDTF">2016-02-04T10:06:00Z</dcterms:created>
  <dcterms:modified xsi:type="dcterms:W3CDTF">2016-02-04T10:06:00Z</dcterms:modified>
</cp:coreProperties>
</file>