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64" w:rsidRPr="00F85C64" w:rsidRDefault="00F85C64" w:rsidP="00420AF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5C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внутренней политики администрации муниципального образования город-курорт </w:t>
      </w:r>
      <w:r w:rsidRPr="00F85C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объявляет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начале приема документов и проведения конкурсного отбора социально ориентированных некоммерческих организаций</w:t>
      </w:r>
      <w:r w:rsidR="004C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НКО)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субсидий из средств бюджета муниципального образования город-курорт Анапа.</w:t>
      </w:r>
    </w:p>
    <w:p w:rsidR="001572A7" w:rsidRDefault="001572A7" w:rsidP="00420AF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для участия в конкурсном отборе принимаются с </w:t>
      </w:r>
      <w:r w:rsidR="00A4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A4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A4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5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включительно, по адресу: г. Анапа, ул. Крымская, 99, кабинет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понедельника по четверг с 9.00 до 18.00 часов, в пятницу с 9.00 до 17.00 часов, суббота и воскресенье – выходные дни.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4" w:history="1">
        <w:r w:rsidRPr="006139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uvp@anapa.ru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72A7" w:rsidRPr="00FB427A" w:rsidRDefault="001572A7" w:rsidP="00420AF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Требования, которым должны соответствовать </w:t>
      </w:r>
      <w:r w:rsidR="004C126C" w:rsidRPr="00FB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НКО</w:t>
      </w:r>
      <w:r w:rsidRPr="00FB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A36EFC" w:rsidRPr="00FB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A70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мая </w:t>
      </w:r>
      <w:r w:rsidR="00A36EFC" w:rsidRPr="00FB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A4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г.</w:t>
      </w:r>
      <w:r w:rsidRPr="00FB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C126C" w:rsidRPr="004C126C" w:rsidRDefault="00A36EFC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75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 должна быть зарегистрирована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установленном законодательством Российской Федерации порядке в качестве юридического лица;</w:t>
      </w:r>
    </w:p>
    <w:p w:rsidR="004C126C" w:rsidRPr="004C126C" w:rsidRDefault="00A36EFC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5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НКО должна 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на территории муниципального образования город-курорт Анапа не менее трёх лет (учитывается деятельность без образования юридического лица) следующие виды деятельности:</w:t>
      </w:r>
    </w:p>
    <w:p w:rsidR="004C126C" w:rsidRPr="004C126C" w:rsidRDefault="00A36EFC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социальной поддержке и защите граждан;</w:t>
      </w:r>
    </w:p>
    <w:p w:rsidR="004C126C" w:rsidRPr="004C126C" w:rsidRDefault="00A36EFC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патриотического воспитания граждан и пропаганды здорового образа жизни;</w:t>
      </w:r>
    </w:p>
    <w:p w:rsidR="004C126C" w:rsidRPr="004C126C" w:rsidRDefault="00A36EFC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деятельность, направленную на развитие духовно-нравственного воспитания;</w:t>
      </w:r>
    </w:p>
    <w:p w:rsidR="004C126C" w:rsidRPr="004C126C" w:rsidRDefault="00A36EFC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E2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НКО 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должна</w:t>
      </w:r>
      <w:r w:rsidR="004C126C" w:rsidRPr="004C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126C" w:rsidRPr="004C126C" w:rsidRDefault="00A36EFC" w:rsidP="00420AF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НКО 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должна</w:t>
      </w:r>
      <w:r w:rsidR="004C126C" w:rsidRPr="004C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отсутствовать просроченная задолженность по возврату в Местный бюджет субсидий, бюджетных инвестиций, предоставленных, в том числе в соответствии с иными муниципальными правовыми актами муниципального образования город-курорт Анапа, а также иная просроченная (неурегулированная) задолженность по денежным обязательствам перед муниципальным образованием город-курорт Анапа; </w:t>
      </w:r>
    </w:p>
    <w:p w:rsidR="004C126C" w:rsidRPr="004C126C" w:rsidRDefault="00A36EFC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 w:rsidR="004C126C" w:rsidRPr="004C126C" w:rsidRDefault="00A36EFC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реестре дисквалифицированных лиц должны отсутствовать сведения 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Претендента;</w:t>
      </w:r>
    </w:p>
    <w:p w:rsidR="004C126C" w:rsidRPr="004C126C" w:rsidRDefault="00FB427A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126C" w:rsidRDefault="00FB427A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 не долж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получать средства из Местного бюджета на основании иных муниципальных правовых актов муниципального образования город-курорт Анапа на цели, предусмотренные пунктом 3 раздела 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4C126C" w:rsidRPr="004C1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Порядка.</w:t>
      </w:r>
    </w:p>
    <w:p w:rsidR="004E2849" w:rsidRPr="004C126C" w:rsidRDefault="004E2849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2A7" w:rsidRDefault="00FB427A" w:rsidP="00420AF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документов и материалов, прилагаемых к заявке (в </w:t>
      </w:r>
      <w:proofErr w:type="spellStart"/>
      <w:r w:rsidRPr="00FB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т.ч</w:t>
      </w:r>
      <w:proofErr w:type="spellEnd"/>
      <w:r w:rsidRPr="00FB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документов, представляемых НКО для подтверждения их соответствия вышеизложенным требованиям)</w:t>
      </w:r>
      <w:r w:rsidR="0080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40BA" w:rsidRPr="008040BA" w:rsidRDefault="008040BA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оригинала и копии паспорта гражданина Российской Федерации (иного документа, удостоверяющего личность) и документа, подтверждающего полномочия лица на осуществление действий от имени Претендента (в случае предоставления Заявки и документов доверенным лицом);</w:t>
      </w:r>
    </w:p>
    <w:p w:rsidR="008040BA" w:rsidRPr="008040BA" w:rsidRDefault="008040BA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оригинала и копии Устава (с изменениями и дополнениями) или иного учредительного документа, заверенной печатью (при наличии) и подписью лица, уполномоченного действовать от имени Претендента;</w:t>
      </w:r>
    </w:p>
    <w:p w:rsidR="008040BA" w:rsidRPr="008040BA" w:rsidRDefault="008040BA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справки из банка о наличии у Претендента открытого расчётного или корреспондентского счёта в учреждениях Центрального банка Российской Федерации или кредитных организациях;</w:t>
      </w:r>
    </w:p>
    <w:p w:rsidR="008040BA" w:rsidRPr="008040BA" w:rsidRDefault="008040BA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копии бухгалтерского баланса на последнюю отчётную дату; </w:t>
      </w:r>
    </w:p>
    <w:p w:rsidR="008040BA" w:rsidRPr="008040BA" w:rsidRDefault="008040BA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справок, подтверждающих соответствие Претендента требованиям, предусмотренным подпунктами 4), 7), 8) пункта 7 подраздела II.I настоящего раздела Порядка, заверенных печатью (при наличии) и подписью лица, уполномоченного действовать от имени Претендента; </w:t>
      </w:r>
    </w:p>
    <w:p w:rsidR="008040BA" w:rsidRPr="008040BA" w:rsidRDefault="008040BA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лана-графика; </w:t>
      </w:r>
    </w:p>
    <w:p w:rsidR="008040BA" w:rsidRPr="008040BA" w:rsidRDefault="008040BA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04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печатных материалов, содержащих информацию о мероприятиях, для осуществления которых запрашивается Субсидия, информацию об опыте выполнения в прошлом мероприятий, аналогичных по содержанию заявляемым в Плане-графике.</w:t>
      </w:r>
    </w:p>
    <w:p w:rsidR="005D76E1" w:rsidRPr="005D76E1" w:rsidRDefault="005D76E1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Оригиналы документов, после сверки Управлением с копиями возвращаются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D76E1" w:rsidRPr="005D76E1" w:rsidRDefault="005D76E1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непредставления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оригиналов документов, документы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Управлением не принимаются. В журнале учёта Заявлений уполномоченным лицом Управления на приём документов делается соответствующая отметка.</w:t>
      </w:r>
    </w:p>
    <w:p w:rsidR="005D76E1" w:rsidRPr="005D76E1" w:rsidRDefault="005D76E1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 должны быть пронумерованы, прошиты, заверены в установленном порядке и содержать опись с указанием страниц расположения Документов.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5D76E1" w:rsidRPr="005D76E1" w:rsidRDefault="005D76E1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несёт ответственность за достоверность представляемых в Управление Документов, сведений и информации в соответствии с законодательством Российской Федерации.</w:t>
      </w:r>
    </w:p>
    <w:p w:rsidR="005D76E1" w:rsidRPr="005D76E1" w:rsidRDefault="005D76E1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НКО 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подает не более 1 заявки на участие в конкурсе. В случае подачи НКО более 1 заявки на конкурс принимается заявка, поданная первой по дате и времени.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5D76E1" w:rsidRPr="005D76E1" w:rsidRDefault="005D76E1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 осуществляет регистрацию Заявок и Документов в день их предоставления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Заявка регистрируется в журнале учёта Заявок, который должен быть прошит, пронумерован.</w:t>
      </w:r>
    </w:p>
    <w:p w:rsidR="005D76E1" w:rsidRPr="005D76E1" w:rsidRDefault="005D76E1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 Заявок и Документов осуществляется Управлением в течение 30 календарных дней со дня размещения Объявления.</w:t>
      </w:r>
    </w:p>
    <w:p w:rsidR="005D76E1" w:rsidRPr="005D76E1" w:rsidRDefault="005D76E1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вправе отозвать Заявку и Документы, путём направления в Управление соответствующего заявления. В день регистрации Управлением заявления об отзыве Заявки и Документов, данная Заявка и Документы признаются Управлением отозванными и не учитываются при определении количества Заявок и Документов, представленных на участие в Конкурсе.</w:t>
      </w:r>
    </w:p>
    <w:p w:rsidR="005D76E1" w:rsidRPr="005D76E1" w:rsidRDefault="005D76E1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Изменения в Заявку и План-график вносятся Управлением по заявлению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направленному в адрес Управления, в срок не позднее 2 рабочих дней с момента регистрации такого заявления в Управлении.</w:t>
      </w:r>
    </w:p>
    <w:p w:rsidR="005D76E1" w:rsidRDefault="005D76E1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момента внесения изменений Управлением в Заявку и План-график они признаются изменёнными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5D7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подлежащими рассмотрению в порядке, установленном настоящим Порядком.</w:t>
      </w:r>
    </w:p>
    <w:p w:rsidR="004E2849" w:rsidRPr="005D76E1" w:rsidRDefault="004E2849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0AFF" w:rsidRDefault="005D76E1" w:rsidP="00420AF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рассмотрения и оценки заявок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НКО </w:t>
      </w:r>
      <w:r w:rsidRPr="005D7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</w:p>
    <w:p w:rsidR="008040BA" w:rsidRDefault="005D76E1" w:rsidP="00420AF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конкурсном отборе</w:t>
      </w:r>
    </w:p>
    <w:p w:rsidR="00865614" w:rsidRPr="008040BA" w:rsidRDefault="00865614" w:rsidP="00420AFF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Комиссия в срок не позднее 30 календарных дней со дня передачи ей Управлением Заявок и Документов Претендентов обеспечивает их рассмотрение на предмет соответствия Претендентов и представленных ими Документов требованиям, установленным настоящим Порядком, осуществляет их оценку для определения наилучших условий достижения результатов, в целях достижения которых предоставляется Субсидия, принимает решение 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 признании (не признании) Претендента победителем Конкурса и уведомляет Претендентов о принятом решении способом, указанным в Заявке.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Основаниями для отклонения Комиссией Заявки и Документов на стадии их рассмотрения и оценки являются:</w:t>
      </w:r>
    </w:p>
    <w:p w:rsid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несоответствие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 требованиям;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несоответствие представленных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Заявки и Документов требованиям, или непредставление (представление не в полном объёме) указанных Документов;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недостоверность представленной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подача Заявки и Документов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истечения срока их приёма, установленного в Объявлении.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заседания Комиссия:</w:t>
      </w:r>
    </w:p>
    <w:p w:rsidR="00420AFF" w:rsidRDefault="00C37024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рассматривает и оценивает Заявки и Документы </w:t>
      </w:r>
      <w:r w:rsid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критериями их </w:t>
      </w:r>
      <w:r w:rsid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оценки</w:t>
      </w:r>
    </w:p>
    <w:p w:rsidR="00420AFF" w:rsidRPr="00420AFF" w:rsidRDefault="00C37024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утверждает рейтинг Претендентов в соответствии с количеством набранных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баллов в порядке убывания;</w:t>
      </w:r>
    </w:p>
    <w:p w:rsidR="00420AFF" w:rsidRPr="00420AFF" w:rsidRDefault="00C37024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определяет места победителям (первое, второе, третье место и </w:t>
      </w:r>
      <w:proofErr w:type="spellStart"/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</w:t>
      </w:r>
      <w:proofErr w:type="spellEnd"/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на реализацию мероприятия с учётом рейтинга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НКО.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Критерии оценки Заявок и Документов и их весовое значение:</w:t>
      </w:r>
    </w:p>
    <w:p w:rsidR="00420AFF" w:rsidRPr="00420AFF" w:rsidRDefault="00C37024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E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и социальная значимость мероприятий – от 0 до 10 баллов;</w:t>
      </w:r>
    </w:p>
    <w:p w:rsidR="00420AFF" w:rsidRPr="00420AFF" w:rsidRDefault="004E2849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число лиц, охватываемых в процессе реализации мероприятий – от 0 до   10 баллов;</w:t>
      </w:r>
    </w:p>
    <w:p w:rsidR="00420AFF" w:rsidRPr="00420AFF" w:rsidRDefault="004E2849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реализованных мероприятий за год, предшествующий году подачи заявки – 0 до 10;</w:t>
      </w:r>
    </w:p>
    <w:p w:rsidR="00420AFF" w:rsidRPr="00420AFF" w:rsidRDefault="004E2849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организации по успешной реализации мероприятий – от 0 до 10 баллов;</w:t>
      </w:r>
    </w:p>
    <w:p w:rsidR="00420AFF" w:rsidRPr="00420AFF" w:rsidRDefault="004E2849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открытость Претендента – от 0 до 10 баллов.</w:t>
      </w:r>
    </w:p>
    <w:p w:rsidR="00420AFF" w:rsidRPr="00420AFF" w:rsidRDefault="00C37024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каждому из критериев </w:t>
      </w:r>
      <w:r w:rsidR="00420AFF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и документы оцениваются по шкале от 0 до 10 баллов. 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Итоговое количество баллов, которое набирает 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оценки Заявок и документов, определяется как сумма баллов по каждому критерию оценки Заявок и документов, выставленных в оценочных листах каждым членом Комиссии, участвовавшим в заседании.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Присвоение порядковых номеров в рейтинге 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НКО 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осуществляется по результатам заседания Комиссии, начиная с 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Заявка и Документы которого получили в итоге наибольшее количество баллов, и далее порядковые номера присваиваются 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порядке убывания итогового количества набранных ими баллов.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равенстве итогового количества набранных баллов несколькими 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 Комиссии принимается открытым голосованием простым большинством голосов её членов, присутствующих на заседании. При равенстве числа голосов решающим является голос председательствующего на заседании Комиссии. 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Победителем Конкурса признается 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Заявка и Документы которого по результатам заседания Комиссии набрали наибольшее итоговое количество баллов, занявший в рейтинге Претендентов 1 место.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Субсидия выделяется перво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рейтинге 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получение Субсидии на основании представленной сметы.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определения суммы средств 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получение Субсидии и наличия нераспределенного остатка средств выбирается следующая заявка в рейтинге и определяется сумма предоставления субсидии.</w:t>
      </w:r>
    </w:p>
    <w:p w:rsidR="00420AFF" w:rsidRPr="00420AFF" w:rsidRDefault="00420AFF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отсутствия Заявок и Документов 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в случае принятия решения Комиссией о том, что Заявки и Документы ни одно</w:t>
      </w:r>
      <w:r w:rsidR="00C3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</w:t>
      </w:r>
      <w:r w:rsidR="003E0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НКО 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соответствуют </w:t>
      </w:r>
      <w:r w:rsidR="003E0A19"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установленным </w:t>
      </w:r>
      <w:r w:rsidRPr="0042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требованиям, Конкурс признаётся несостоявшимся и объявляется повторно в соответствии с настоящим Порядком.</w:t>
      </w:r>
      <w:bookmarkStart w:id="0" w:name="P158"/>
      <w:bookmarkEnd w:id="0"/>
    </w:p>
    <w:p w:rsidR="003E0A19" w:rsidRPr="003E0A19" w:rsidRDefault="003E0A19" w:rsidP="003E0A19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заседания Комиссии размещается Управлением на Едином портале и Интернет-портале в срок не позднее 14 календарных дней со дня его утверждения Комиссией. </w:t>
      </w:r>
    </w:p>
    <w:p w:rsidR="003E0A19" w:rsidRPr="003E0A19" w:rsidRDefault="003E0A19" w:rsidP="003E0A19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НКО</w:t>
      </w:r>
      <w:r w:rsidRPr="003E0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имеют право на ознакомление с протоколом заседания Комиссии, в котором должны быть зафиксированы решения Комиссии по рассматриваемым Заявкам и Документам, а также рейтинг Претендентов по итогам их рассмотрения. </w:t>
      </w:r>
    </w:p>
    <w:p w:rsidR="00396225" w:rsidRPr="00396225" w:rsidRDefault="00396225" w:rsidP="00396225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протокола заседания Комиссии Администрация заключает Соглашения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39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признанными победителями Конкурса, </w:t>
      </w:r>
      <w:r w:rsidRPr="0039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срок не позднее 30 календарных дней до даты проведения Получателем мероприятий.</w:t>
      </w:r>
    </w:p>
    <w:p w:rsidR="00396225" w:rsidRPr="00396225" w:rsidRDefault="00396225" w:rsidP="00396225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не заключения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39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Соглашения в указанный срок, </w:t>
      </w:r>
      <w:r w:rsidR="00A9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</w:t>
      </w:r>
      <w:r w:rsidRPr="0039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признаётся уклонившимся от заключения Соглашения.</w:t>
      </w:r>
    </w:p>
    <w:p w:rsidR="00F85C64" w:rsidRPr="00F85C64" w:rsidRDefault="00F85C64" w:rsidP="00420AFF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соответствии с постановлением администрации муниципального образования город-курорт А</w:t>
      </w:r>
      <w:r w:rsidR="0039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напа от </w:t>
      </w:r>
      <w:r w:rsidR="002E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39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39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E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9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E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3383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E5CB3" w:rsidRPr="002E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определения объема и предоставления субсидий из средств местного бюджета (бюджета муниципального образования город-курорт Анапа) социально ориентированным некоммерческим организациям, осуществляющим свою деятельность на территории муниципального образования город-курорт Анапа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85C64" w:rsidRPr="00F85C64" w:rsidRDefault="00F85C64" w:rsidP="00420AF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документацией можно ознакомиться на официальном сайте </w:t>
      </w:r>
      <w:proofErr w:type="spellStart"/>
      <w:proofErr w:type="gramStart"/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</w:t>
      </w:r>
      <w:r w:rsidR="0086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</w:t>
      </w:r>
      <w:proofErr w:type="spellEnd"/>
      <w:proofErr w:type="gramEnd"/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город-курорт Анапа в информационно-телеком</w:t>
      </w:r>
      <w:r w:rsidR="004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муникационной сети «Интернет» –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www.anapa-official.ru в разделе «Правовые акты» </w:t>
      </w:r>
      <w:r w:rsidR="0086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F8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-квартал</w:t>
      </w:r>
      <w:r w:rsidR="0086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C64" w:rsidRPr="00F85C64" w:rsidRDefault="00F85C64" w:rsidP="00420AF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64">
        <w:rPr>
          <w:rFonts w:ascii="Times New Roman" w:eastAsia="Calibri" w:hAnsi="Times New Roman" w:cs="Times New Roman"/>
          <w:sz w:val="28"/>
          <w:szCs w:val="28"/>
        </w:rPr>
        <w:tab/>
        <w:t xml:space="preserve">Консультацию можно получить в управлении </w:t>
      </w:r>
      <w:r w:rsidR="003E0A19">
        <w:rPr>
          <w:rFonts w:ascii="Times New Roman" w:eastAsia="Calibri" w:hAnsi="Times New Roman" w:cs="Times New Roman"/>
          <w:sz w:val="28"/>
          <w:szCs w:val="28"/>
        </w:rPr>
        <w:t>внутренней политики</w:t>
      </w:r>
      <w:r w:rsidRPr="00F85C64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город-курорт Анапа по </w:t>
      </w:r>
      <w:proofErr w:type="gramStart"/>
      <w:r w:rsidRPr="00F85C64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4E28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E284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85C64">
        <w:rPr>
          <w:rFonts w:ascii="Times New Roman" w:eastAsia="Calibri" w:hAnsi="Times New Roman" w:cs="Times New Roman"/>
          <w:sz w:val="28"/>
          <w:szCs w:val="28"/>
        </w:rPr>
        <w:t xml:space="preserve">г. Анапа, ул. Крымская, 99, кабинет </w:t>
      </w:r>
      <w:r>
        <w:rPr>
          <w:rFonts w:ascii="Times New Roman" w:eastAsia="Calibri" w:hAnsi="Times New Roman" w:cs="Times New Roman"/>
          <w:sz w:val="28"/>
          <w:szCs w:val="28"/>
        </w:rPr>
        <w:t>308</w:t>
      </w:r>
      <w:r w:rsidRPr="00F85C64">
        <w:rPr>
          <w:rFonts w:ascii="Times New Roman" w:eastAsia="Calibri" w:hAnsi="Times New Roman" w:cs="Times New Roman"/>
          <w:sz w:val="28"/>
          <w:szCs w:val="28"/>
        </w:rPr>
        <w:t xml:space="preserve">, тел. </w:t>
      </w:r>
      <w:r w:rsidR="004E2849">
        <w:rPr>
          <w:rFonts w:ascii="Times New Roman" w:eastAsia="Calibri" w:hAnsi="Times New Roman" w:cs="Times New Roman"/>
          <w:sz w:val="28"/>
          <w:szCs w:val="28"/>
        </w:rPr>
        <w:t>8</w:t>
      </w:r>
      <w:r w:rsidRPr="00F85C64">
        <w:rPr>
          <w:rFonts w:ascii="Times New Roman" w:eastAsia="Calibri" w:hAnsi="Times New Roman" w:cs="Times New Roman"/>
          <w:sz w:val="28"/>
          <w:szCs w:val="28"/>
        </w:rPr>
        <w:t>(861</w:t>
      </w:r>
      <w:r w:rsidR="004E2849">
        <w:rPr>
          <w:rFonts w:ascii="Times New Roman" w:eastAsia="Calibri" w:hAnsi="Times New Roman" w:cs="Times New Roman"/>
          <w:sz w:val="28"/>
          <w:szCs w:val="28"/>
        </w:rPr>
        <w:t>-33)</w:t>
      </w:r>
      <w:r w:rsidRPr="00F85C64">
        <w:rPr>
          <w:rFonts w:ascii="Times New Roman" w:eastAsia="Calibri" w:hAnsi="Times New Roman" w:cs="Times New Roman"/>
          <w:sz w:val="28"/>
          <w:szCs w:val="28"/>
        </w:rPr>
        <w:t>3-</w:t>
      </w:r>
      <w:r w:rsidR="00D60940">
        <w:rPr>
          <w:rFonts w:ascii="Times New Roman" w:eastAsia="Calibri" w:hAnsi="Times New Roman" w:cs="Times New Roman"/>
          <w:sz w:val="28"/>
          <w:szCs w:val="28"/>
        </w:rPr>
        <w:t>95</w:t>
      </w:r>
      <w:r w:rsidRPr="00F85C64">
        <w:rPr>
          <w:rFonts w:ascii="Times New Roman" w:eastAsia="Calibri" w:hAnsi="Times New Roman" w:cs="Times New Roman"/>
          <w:sz w:val="28"/>
          <w:szCs w:val="28"/>
        </w:rPr>
        <w:t>-</w:t>
      </w:r>
      <w:r w:rsidR="00D60940">
        <w:rPr>
          <w:rFonts w:ascii="Times New Roman" w:eastAsia="Calibri" w:hAnsi="Times New Roman" w:cs="Times New Roman"/>
          <w:sz w:val="28"/>
          <w:szCs w:val="28"/>
        </w:rPr>
        <w:t>1</w:t>
      </w:r>
      <w:bookmarkStart w:id="1" w:name="_GoBack"/>
      <w:bookmarkEnd w:id="1"/>
      <w:r w:rsidRPr="00F85C64">
        <w:rPr>
          <w:rFonts w:ascii="Times New Roman" w:eastAsia="Calibri" w:hAnsi="Times New Roman" w:cs="Times New Roman"/>
          <w:sz w:val="28"/>
          <w:szCs w:val="28"/>
        </w:rPr>
        <w:t>2</w:t>
      </w:r>
      <w:r w:rsidR="004E2849">
        <w:rPr>
          <w:rFonts w:ascii="Times New Roman" w:eastAsia="Calibri" w:hAnsi="Times New Roman" w:cs="Times New Roman"/>
          <w:sz w:val="28"/>
          <w:szCs w:val="28"/>
        </w:rPr>
        <w:t xml:space="preserve"> (доб. 174)</w:t>
      </w:r>
      <w:r w:rsidRPr="00F85C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4D6" w:rsidRDefault="004324D6" w:rsidP="00420AFF">
      <w:pPr>
        <w:ind w:right="-284"/>
      </w:pPr>
    </w:p>
    <w:sectPr w:rsidR="0043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70"/>
    <w:rsid w:val="001572A7"/>
    <w:rsid w:val="002E5CB3"/>
    <w:rsid w:val="00396225"/>
    <w:rsid w:val="003E0A19"/>
    <w:rsid w:val="00420AFF"/>
    <w:rsid w:val="004324D6"/>
    <w:rsid w:val="004C126C"/>
    <w:rsid w:val="004E2849"/>
    <w:rsid w:val="005D76E1"/>
    <w:rsid w:val="008040BA"/>
    <w:rsid w:val="00831B84"/>
    <w:rsid w:val="00865614"/>
    <w:rsid w:val="008757B2"/>
    <w:rsid w:val="00A36EFC"/>
    <w:rsid w:val="00A44F78"/>
    <w:rsid w:val="00A70AFC"/>
    <w:rsid w:val="00A9283C"/>
    <w:rsid w:val="00C37024"/>
    <w:rsid w:val="00D257D1"/>
    <w:rsid w:val="00D5311F"/>
    <w:rsid w:val="00D60940"/>
    <w:rsid w:val="00E83C70"/>
    <w:rsid w:val="00F10923"/>
    <w:rsid w:val="00F85C64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757F"/>
  <w15:chartTrackingRefBased/>
  <w15:docId w15:val="{8BCFC34A-C7AB-4929-8241-0FA263EF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p@an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Дзюба</dc:creator>
  <cp:keywords/>
  <dc:description/>
  <cp:lastModifiedBy>Сукач Дмитрий Юрьевич</cp:lastModifiedBy>
  <cp:revision>8</cp:revision>
  <dcterms:created xsi:type="dcterms:W3CDTF">2022-03-17T13:13:00Z</dcterms:created>
  <dcterms:modified xsi:type="dcterms:W3CDTF">2023-06-02T06:46:00Z</dcterms:modified>
</cp:coreProperties>
</file>