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FC" w:rsidRDefault="003679FC" w:rsidP="00367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764C">
        <w:rPr>
          <w:rFonts w:ascii="Times New Roman" w:hAnsi="Times New Roman" w:cs="Times New Roman"/>
          <w:sz w:val="28"/>
          <w:szCs w:val="28"/>
        </w:rPr>
        <w:t xml:space="preserve">Порядок </w:t>
      </w:r>
      <w:bookmarkEnd w:id="0"/>
      <w:r w:rsidRPr="00BA764C">
        <w:rPr>
          <w:rFonts w:ascii="Times New Roman" w:hAnsi="Times New Roman" w:cs="Times New Roman"/>
          <w:sz w:val="28"/>
          <w:szCs w:val="28"/>
        </w:rPr>
        <w:t>получения разрешения на условно разрешенный вид использования земельного участка или объе</w:t>
      </w:r>
      <w:r>
        <w:rPr>
          <w:rFonts w:ascii="Times New Roman" w:hAnsi="Times New Roman" w:cs="Times New Roman"/>
          <w:sz w:val="28"/>
          <w:szCs w:val="28"/>
        </w:rPr>
        <w:t>кта капитального строительства.</w:t>
      </w:r>
    </w:p>
    <w:p w:rsidR="003679FC" w:rsidRDefault="003679FC" w:rsidP="0036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FC" w:rsidRDefault="003679FC" w:rsidP="0036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FC" w:rsidRDefault="003679FC" w:rsidP="0036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FC" w:rsidRPr="00BA764C" w:rsidRDefault="003679FC" w:rsidP="0036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4C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статьей 19 Устава муниципального образования город-курорт Анапа, статьями 3, 18 Положения о публичных слушаниях в муниципальном образовании город-курорт Анапа, утвержден порядок проведения процедуры публичных слушаний.</w:t>
      </w:r>
    </w:p>
    <w:p w:rsidR="007A62DD" w:rsidRDefault="007A62DD" w:rsidP="00CF73E0"/>
    <w:sectPr w:rsidR="007A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FC"/>
    <w:rsid w:val="003679FC"/>
    <w:rsid w:val="007A62DD"/>
    <w:rsid w:val="00866993"/>
    <w:rsid w:val="00BA29E5"/>
    <w:rsid w:val="00CF73E0"/>
    <w:rsid w:val="00D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2017-10-27T15:44:00Z</dcterms:created>
  <dcterms:modified xsi:type="dcterms:W3CDTF">2017-10-27T15:46:00Z</dcterms:modified>
</cp:coreProperties>
</file>