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F50F3D" w:rsidRPr="001162F4" w:rsidRDefault="00F50F3D" w:rsidP="00F50F3D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24 июня 2016 </w:t>
      </w:r>
      <w:r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</w:t>
      </w:r>
      <w:r w:rsidRPr="001162F4">
        <w:rPr>
          <w:sz w:val="26"/>
          <w:szCs w:val="26"/>
        </w:rPr>
        <w:t xml:space="preserve">                        № </w:t>
      </w:r>
      <w:r w:rsidR="00DC2803">
        <w:rPr>
          <w:sz w:val="26"/>
          <w:szCs w:val="26"/>
        </w:rPr>
        <w:t>2/3</w:t>
      </w:r>
    </w:p>
    <w:p w:rsidR="00541DCC" w:rsidRPr="00E548AC" w:rsidRDefault="00541DC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784F50" w:rsidRPr="00E548AC" w:rsidRDefault="00385E5B" w:rsidP="00A32D12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  <w:r w:rsidRPr="00385E5B">
        <w:rPr>
          <w:kern w:val="28"/>
          <w:sz w:val="26"/>
          <w:szCs w:val="26"/>
        </w:rPr>
        <w:t>Об организации оздоровительной компании детей во втором квартале 2016 года</w:t>
      </w:r>
      <w:r w:rsidR="00D45D91" w:rsidRPr="00D45D91">
        <w:rPr>
          <w:kern w:val="28"/>
          <w:sz w:val="26"/>
          <w:szCs w:val="26"/>
        </w:rPr>
        <w:t xml:space="preserve"> </w:t>
      </w:r>
    </w:p>
    <w:p w:rsidR="007C243D" w:rsidRPr="0030030B" w:rsidRDefault="007C243D" w:rsidP="0030030B">
      <w:pPr>
        <w:widowControl w:val="0"/>
        <w:ind w:firstLine="851"/>
        <w:jc w:val="both"/>
        <w:rPr>
          <w:sz w:val="26"/>
          <w:szCs w:val="26"/>
        </w:rPr>
      </w:pP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В муниципальном образовании город-курорт Анапа уполномоченным органом по организации отдыха, оздоровления и занятости детей является управление по делам семьи и детей администрации муниципального образования город-курорт Анапа (далее - управление по делам семьи и детей).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Утверждена программа муниципального образования город-курорт Анапа «Дети Анапы», которая включает мероприятия по организации отдыха, оздоровления и занятости детей и подростков, проживающих на территории муниципального образования город-курорт Анапа.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Число детей школьного возраста в муниципальном образовании город-курорт Анапа– 22006 человек (аналогичный период прошлого года (далее – АППГ) – 20682).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 xml:space="preserve">Число детей школьного возраста, подлежащих оздоровлению – 356 человек (АППГ – 488), согласно </w:t>
      </w:r>
      <w:proofErr w:type="spellStart"/>
      <w:r w:rsidRPr="00385E5B">
        <w:rPr>
          <w:rFonts w:eastAsiaTheme="minorHAnsi"/>
          <w:sz w:val="26"/>
          <w:szCs w:val="26"/>
          <w:lang w:eastAsia="en-US"/>
        </w:rPr>
        <w:t>поданых</w:t>
      </w:r>
      <w:proofErr w:type="spellEnd"/>
      <w:r w:rsidRPr="00385E5B">
        <w:rPr>
          <w:rFonts w:eastAsiaTheme="minorHAnsi"/>
          <w:sz w:val="26"/>
          <w:szCs w:val="26"/>
          <w:lang w:eastAsia="en-US"/>
        </w:rPr>
        <w:t xml:space="preserve"> заявлений в управление по делам семьи и детей администрации муниципального образования город-курорт Анапа.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Число детей школьного возраста, охваченных активными формами отдыха – 446 человек (АППГ – 163), в том числе: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 xml:space="preserve">60 человек (АППГ – 1) в загородных лагерях отдыха и оздоровления детей, специализированных (профильных) лагерях, детских оздоровительных центрах, базах, комплексах, детских оздоровительно-образовательных центрах, детских лагерях, созданных при общественных организациях (объединениях), предприятиях и иных организациях 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 xml:space="preserve">386 человека (АППГ – 96) в санаторно-оздоровительных организациях (детские санатории, санатории для детей с родителями, </w:t>
      </w:r>
      <w:proofErr w:type="spellStart"/>
      <w:r w:rsidRPr="00385E5B">
        <w:rPr>
          <w:rFonts w:eastAsiaTheme="minorHAnsi"/>
          <w:sz w:val="26"/>
          <w:szCs w:val="26"/>
          <w:lang w:eastAsia="en-US"/>
        </w:rPr>
        <w:t>бальне</w:t>
      </w:r>
      <w:proofErr w:type="gramStart"/>
      <w:r w:rsidRPr="00385E5B">
        <w:rPr>
          <w:rFonts w:eastAsiaTheme="minorHAnsi"/>
          <w:sz w:val="26"/>
          <w:szCs w:val="26"/>
          <w:lang w:eastAsia="en-US"/>
        </w:rPr>
        <w:t>о</w:t>
      </w:r>
      <w:proofErr w:type="spellEnd"/>
      <w:r w:rsidRPr="00385E5B">
        <w:rPr>
          <w:rFonts w:eastAsiaTheme="minorHAnsi"/>
          <w:sz w:val="26"/>
          <w:szCs w:val="26"/>
          <w:lang w:eastAsia="en-US"/>
        </w:rPr>
        <w:t>-</w:t>
      </w:r>
      <w:proofErr w:type="gramEnd"/>
      <w:r w:rsidRPr="00385E5B">
        <w:rPr>
          <w:rFonts w:eastAsiaTheme="minorHAnsi"/>
          <w:sz w:val="26"/>
          <w:szCs w:val="26"/>
          <w:lang w:eastAsia="en-US"/>
        </w:rPr>
        <w:t xml:space="preserve"> и грязелечебницы, имеющие (использующие) источники минеральных вод и лечебных грязей, санаторно-оздоро</w:t>
      </w:r>
      <w:r>
        <w:rPr>
          <w:rFonts w:eastAsiaTheme="minorHAnsi"/>
          <w:sz w:val="26"/>
          <w:szCs w:val="26"/>
          <w:lang w:eastAsia="en-US"/>
        </w:rPr>
        <w:t xml:space="preserve">вительные детские лагеря, иные </w:t>
      </w:r>
      <w:r w:rsidRPr="00385E5B">
        <w:rPr>
          <w:rFonts w:eastAsiaTheme="minorHAnsi"/>
          <w:sz w:val="26"/>
          <w:szCs w:val="26"/>
          <w:lang w:eastAsia="en-US"/>
        </w:rPr>
        <w:t xml:space="preserve">санаторно-оздоровительные организации) 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4 человека (АППГ – 0) в организации отдыха и оздоровления, расположенные в других субъектах Российской Федерации, балансодержатели которых не имеют регистрацию юридического лица на территории края;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446 человека (АППГ – 163) охвачено активными формами туризма.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Кроме того, школьники были охвачены иными формами отдыха и занятости детей (1 ребенок участвовал несколько раз), в том числе: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на площадках по месту жительства – 2651 человек (АППГ – 2644);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в многодневных экскурсиях по Краснодарскому краю, по стране и за пределы Российской Федерации – 235 человек (АППГ – 230);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в волонтерских отрядах – 401 человек (АППГ – 0);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в спортивных соревнованиях, состязаниях, турнирах – 22103 человека (АППГ – 21496);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в культурно-массовых мероприятиях – 158481 человек (АППГ – 158476);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на досуговых площадках на базе учреждений культуры – 19200 человек (АППГ – 19200);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 xml:space="preserve"> в ремонтных бригадах (без оплаты труда и оформления трудоустройства) – 5813 </w:t>
      </w:r>
      <w:r w:rsidRPr="00385E5B">
        <w:rPr>
          <w:rFonts w:eastAsiaTheme="minorHAnsi"/>
          <w:sz w:val="26"/>
          <w:szCs w:val="26"/>
          <w:lang w:eastAsia="en-US"/>
        </w:rPr>
        <w:lastRenderedPageBreak/>
        <w:t>человек (АППГ – 5804) и т.п.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385E5B">
        <w:rPr>
          <w:rFonts w:eastAsiaTheme="minorHAnsi"/>
          <w:sz w:val="26"/>
          <w:szCs w:val="26"/>
          <w:lang w:eastAsia="en-US"/>
        </w:rPr>
        <w:t>Управлением по делам семьи и детей в соответствии с законодательством, регламентирующим организацию отдыха и оздоровления детей в Краснодарском крае,  по состоянию на 16 июня 2016 года принято: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 xml:space="preserve">189 заявлений на оздоровление детей в санаторно-оздоровительных организациях (детских санаториях, </w:t>
      </w:r>
      <w:proofErr w:type="spellStart"/>
      <w:r w:rsidRPr="00385E5B">
        <w:rPr>
          <w:rFonts w:eastAsiaTheme="minorHAnsi"/>
          <w:sz w:val="26"/>
          <w:szCs w:val="26"/>
          <w:lang w:eastAsia="en-US"/>
        </w:rPr>
        <w:t>бальне</w:t>
      </w:r>
      <w:proofErr w:type="gramStart"/>
      <w:r w:rsidRPr="00385E5B">
        <w:rPr>
          <w:rFonts w:eastAsiaTheme="minorHAnsi"/>
          <w:sz w:val="26"/>
          <w:szCs w:val="26"/>
          <w:lang w:eastAsia="en-US"/>
        </w:rPr>
        <w:t>о</w:t>
      </w:r>
      <w:proofErr w:type="spellEnd"/>
      <w:r w:rsidRPr="00385E5B">
        <w:rPr>
          <w:rFonts w:eastAsiaTheme="minorHAnsi"/>
          <w:sz w:val="26"/>
          <w:szCs w:val="26"/>
          <w:lang w:eastAsia="en-US"/>
        </w:rPr>
        <w:t>-</w:t>
      </w:r>
      <w:proofErr w:type="gramEnd"/>
      <w:r w:rsidRPr="00385E5B">
        <w:rPr>
          <w:rFonts w:eastAsiaTheme="minorHAnsi"/>
          <w:sz w:val="26"/>
          <w:szCs w:val="26"/>
          <w:lang w:eastAsia="en-US"/>
        </w:rPr>
        <w:t xml:space="preserve"> и грязелечебницах, имеющих (использующих) источники минеральных вод и лечебных грязей, санаторно-оздоровительных детских лагерях, иных санаторно-оздоровительных организациях) (по состоянию на 16.06.2016 года выдано 89 путевок для детей-сирот и 67 для детей);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284 заявления на отдых детей в загородных лагерях отдыха и оздоровления детей, специализированных (профильных) лагерях, детских оздоровительных центрах, баз, комплексов, детских оздоровительно-образовательных центрах, детских лагерях, созданных при общественных организациях (объединениях), предприятиях и иных организациях (по состоянию на 16.06.2016 выдано 60 путевок для детей-сирот и 66 путевок детям);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 xml:space="preserve">1 заявление на предоставление социальных выплат с целью частичной компенсации стоимости путевок в санаторные учреждения, загородные лагеря, приобретенных </w:t>
      </w:r>
      <w:proofErr w:type="gramStart"/>
      <w:r w:rsidRPr="00385E5B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Pr="00385E5B">
        <w:rPr>
          <w:rFonts w:eastAsiaTheme="minorHAnsi"/>
          <w:sz w:val="26"/>
          <w:szCs w:val="26"/>
          <w:lang w:eastAsia="en-US"/>
        </w:rPr>
        <w:t xml:space="preserve"> своих детей родителями (законными представителями).</w:t>
      </w:r>
    </w:p>
    <w:p w:rsidR="00385E5B" w:rsidRP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85E5B">
        <w:rPr>
          <w:rFonts w:eastAsiaTheme="minorHAnsi"/>
          <w:sz w:val="26"/>
          <w:szCs w:val="26"/>
          <w:lang w:eastAsia="en-US"/>
        </w:rPr>
        <w:t>За счет средств краевого бюджета в государственном автономном учреждении Краснодарского края «Апшеронский детский оздоровительный лагерь» оздоровлены 4 ребенка, оставшихся без попечения родителей.</w:t>
      </w:r>
      <w:proofErr w:type="gramEnd"/>
    </w:p>
    <w:p w:rsidR="00385E5B" w:rsidRDefault="00385E5B" w:rsidP="0057646E">
      <w:pPr>
        <w:widowControl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85E5B">
        <w:rPr>
          <w:rFonts w:eastAsiaTheme="minorHAnsi"/>
          <w:sz w:val="26"/>
          <w:szCs w:val="26"/>
          <w:lang w:eastAsia="en-US"/>
        </w:rPr>
        <w:t>Кроме этого, по ходатайству управления по делам семьи и детей администрации муниципального образования город-курорт Анапа выделены 10 благотворительных путевок в детские здравницы, расположенные на территории муниципального образования город-курорт Анапа.</w:t>
      </w:r>
    </w:p>
    <w:p w:rsidR="00784F50" w:rsidRPr="00E548AC" w:rsidRDefault="00784F50" w:rsidP="0057646E">
      <w:pPr>
        <w:widowControl w:val="0"/>
        <w:ind w:firstLine="426"/>
        <w:jc w:val="both"/>
        <w:rPr>
          <w:sz w:val="26"/>
          <w:szCs w:val="26"/>
        </w:rPr>
      </w:pPr>
      <w:r w:rsidRPr="00876D08">
        <w:rPr>
          <w:sz w:val="26"/>
          <w:szCs w:val="26"/>
        </w:rPr>
        <w:t xml:space="preserve">Заслушав и обсудив информацию начальника управления по делам семьи и детей </w:t>
      </w:r>
      <w:r w:rsidR="00D45D91">
        <w:rPr>
          <w:sz w:val="26"/>
          <w:szCs w:val="26"/>
        </w:rPr>
        <w:t xml:space="preserve">В.Ю. </w:t>
      </w:r>
      <w:proofErr w:type="spellStart"/>
      <w:r w:rsidR="00D45D91">
        <w:rPr>
          <w:sz w:val="26"/>
          <w:szCs w:val="26"/>
        </w:rPr>
        <w:t>Негинской</w:t>
      </w:r>
      <w:proofErr w:type="spellEnd"/>
      <w:r w:rsidRPr="00876D08">
        <w:rPr>
          <w:sz w:val="26"/>
          <w:szCs w:val="26"/>
        </w:rPr>
        <w:t xml:space="preserve"> </w:t>
      </w:r>
      <w:r w:rsidR="00A32D12" w:rsidRPr="00876D08">
        <w:rPr>
          <w:sz w:val="26"/>
          <w:szCs w:val="26"/>
        </w:rPr>
        <w:t>«</w:t>
      </w:r>
      <w:r w:rsidR="00D45D91" w:rsidRPr="00D45D91">
        <w:rPr>
          <w:sz w:val="26"/>
          <w:szCs w:val="26"/>
        </w:rPr>
        <w:t>Об организации оздоровительной компании детей в</w:t>
      </w:r>
      <w:r w:rsidR="00385E5B">
        <w:rPr>
          <w:sz w:val="26"/>
          <w:szCs w:val="26"/>
        </w:rPr>
        <w:t>о</w:t>
      </w:r>
      <w:r w:rsidR="00D45D91" w:rsidRPr="00D45D91">
        <w:rPr>
          <w:sz w:val="26"/>
          <w:szCs w:val="26"/>
        </w:rPr>
        <w:t xml:space="preserve"> </w:t>
      </w:r>
      <w:r w:rsidR="00385E5B">
        <w:rPr>
          <w:sz w:val="26"/>
          <w:szCs w:val="26"/>
        </w:rPr>
        <w:t>втором</w:t>
      </w:r>
      <w:r w:rsidR="00D45D91" w:rsidRPr="00D45D91">
        <w:rPr>
          <w:sz w:val="26"/>
          <w:szCs w:val="26"/>
        </w:rPr>
        <w:t xml:space="preserve"> квартале 201</w:t>
      </w:r>
      <w:r w:rsidR="00D507F8">
        <w:rPr>
          <w:sz w:val="26"/>
          <w:szCs w:val="26"/>
        </w:rPr>
        <w:t>6</w:t>
      </w:r>
      <w:r w:rsidR="00D45D91" w:rsidRPr="00D45D91">
        <w:rPr>
          <w:sz w:val="26"/>
          <w:szCs w:val="26"/>
        </w:rPr>
        <w:t xml:space="preserve"> года</w:t>
      </w:r>
      <w:r w:rsidR="00A32D12">
        <w:rPr>
          <w:sz w:val="26"/>
          <w:szCs w:val="26"/>
        </w:rPr>
        <w:t>»</w:t>
      </w:r>
      <w:r w:rsidR="009C7881" w:rsidRPr="00E548AC">
        <w:rPr>
          <w:sz w:val="26"/>
          <w:szCs w:val="26"/>
        </w:rPr>
        <w:t xml:space="preserve"> </w:t>
      </w:r>
      <w:r w:rsidRPr="00E548AC">
        <w:rPr>
          <w:sz w:val="26"/>
          <w:szCs w:val="26"/>
        </w:rPr>
        <w:t>территориальная трехсторонняя комиссия РЕШИЛА:</w:t>
      </w:r>
    </w:p>
    <w:p w:rsidR="00385E5B" w:rsidRPr="00385E5B" w:rsidRDefault="00385E5B" w:rsidP="0057646E">
      <w:pPr>
        <w:suppressAutoHyphens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385E5B">
        <w:rPr>
          <w:bCs/>
          <w:sz w:val="26"/>
          <w:szCs w:val="26"/>
        </w:rPr>
        <w:t>1. Принять к сведению информацию об организации оздоровительной компании детей во втором квартале 2016 года.</w:t>
      </w:r>
    </w:p>
    <w:p w:rsidR="00385E5B" w:rsidRPr="00385E5B" w:rsidRDefault="00385E5B" w:rsidP="0057646E">
      <w:pPr>
        <w:suppressAutoHyphens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385E5B">
        <w:rPr>
          <w:bCs/>
          <w:sz w:val="26"/>
          <w:szCs w:val="26"/>
        </w:rPr>
        <w:t>2. Рекомендовать управлению по делам семьи и детей продолжить работу по организации оздоровления и отдыха детей в муниципальном образовании город-курорт Анапа.</w:t>
      </w:r>
    </w:p>
    <w:p w:rsidR="00470ACB" w:rsidRPr="00E548AC" w:rsidRDefault="00470ACB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544"/>
        <w:gridCol w:w="3402"/>
      </w:tblGrid>
      <w:tr w:rsidR="00784F50" w:rsidRPr="00E548AC" w:rsidTr="00D507F8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 </w:t>
            </w:r>
          </w:p>
          <w:p w:rsidR="00D507F8" w:rsidRPr="00E548AC" w:rsidRDefault="00D507F8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E548AC" w:rsidRDefault="00784F50" w:rsidP="00D507F8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</w:t>
            </w:r>
            <w:r w:rsidR="00D45D91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544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D507F8" w:rsidP="00D50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D507F8" w:rsidRDefault="00D507F8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D45D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4C4779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900B7"/>
    <w:rsid w:val="001020E1"/>
    <w:rsid w:val="001B60D3"/>
    <w:rsid w:val="002334AF"/>
    <w:rsid w:val="00287CFE"/>
    <w:rsid w:val="002D2C7F"/>
    <w:rsid w:val="0030030B"/>
    <w:rsid w:val="00304021"/>
    <w:rsid w:val="00313BA3"/>
    <w:rsid w:val="00385E5B"/>
    <w:rsid w:val="00395D8E"/>
    <w:rsid w:val="00404E0A"/>
    <w:rsid w:val="00470ACB"/>
    <w:rsid w:val="00494474"/>
    <w:rsid w:val="004B7393"/>
    <w:rsid w:val="004C4779"/>
    <w:rsid w:val="00541DCC"/>
    <w:rsid w:val="0057646E"/>
    <w:rsid w:val="005A5B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954095"/>
    <w:rsid w:val="0096087E"/>
    <w:rsid w:val="009C7881"/>
    <w:rsid w:val="00A32D12"/>
    <w:rsid w:val="00A7620A"/>
    <w:rsid w:val="00B176A3"/>
    <w:rsid w:val="00B31ACE"/>
    <w:rsid w:val="00B71EB3"/>
    <w:rsid w:val="00C3138E"/>
    <w:rsid w:val="00C709C6"/>
    <w:rsid w:val="00C97501"/>
    <w:rsid w:val="00CB26E2"/>
    <w:rsid w:val="00D03BE6"/>
    <w:rsid w:val="00D164B8"/>
    <w:rsid w:val="00D45D91"/>
    <w:rsid w:val="00D507F8"/>
    <w:rsid w:val="00D646E6"/>
    <w:rsid w:val="00D97AE4"/>
    <w:rsid w:val="00DA21CF"/>
    <w:rsid w:val="00DC2803"/>
    <w:rsid w:val="00DF20D4"/>
    <w:rsid w:val="00E12F5E"/>
    <w:rsid w:val="00E225E0"/>
    <w:rsid w:val="00E548AC"/>
    <w:rsid w:val="00F50F3D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51</cp:revision>
  <cp:lastPrinted>2016-06-23T06:23:00Z</cp:lastPrinted>
  <dcterms:created xsi:type="dcterms:W3CDTF">2010-12-28T05:15:00Z</dcterms:created>
  <dcterms:modified xsi:type="dcterms:W3CDTF">2016-07-01T14:34:00Z</dcterms:modified>
</cp:coreProperties>
</file>