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3422A5" w:rsidRDefault="009959E4" w:rsidP="009959E4">
      <w:pPr>
        <w:jc w:val="center"/>
        <w:rPr>
          <w:sz w:val="26"/>
          <w:szCs w:val="26"/>
        </w:rPr>
      </w:pPr>
      <w:r w:rsidRPr="003422A5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3422A5">
        <w:rPr>
          <w:sz w:val="26"/>
          <w:szCs w:val="26"/>
        </w:rPr>
        <w:t>социально–трудовых</w:t>
      </w:r>
      <w:proofErr w:type="gramEnd"/>
      <w:r w:rsidRPr="003422A5">
        <w:rPr>
          <w:sz w:val="26"/>
          <w:szCs w:val="26"/>
        </w:rPr>
        <w:t xml:space="preserve"> отношений в муниципальном образовании</w:t>
      </w:r>
    </w:p>
    <w:p w:rsidR="009959E4" w:rsidRPr="003422A5" w:rsidRDefault="009959E4" w:rsidP="009959E4">
      <w:pPr>
        <w:jc w:val="center"/>
        <w:rPr>
          <w:sz w:val="26"/>
          <w:szCs w:val="26"/>
        </w:rPr>
      </w:pPr>
      <w:r w:rsidRPr="003422A5">
        <w:rPr>
          <w:sz w:val="26"/>
          <w:szCs w:val="26"/>
        </w:rPr>
        <w:t>город-курорт Анапа</w:t>
      </w:r>
    </w:p>
    <w:p w:rsidR="009959E4" w:rsidRPr="003422A5" w:rsidRDefault="009959E4" w:rsidP="009959E4">
      <w:pPr>
        <w:rPr>
          <w:sz w:val="26"/>
          <w:szCs w:val="26"/>
        </w:rPr>
      </w:pPr>
    </w:p>
    <w:p w:rsidR="009959E4" w:rsidRPr="003422A5" w:rsidRDefault="009959E4" w:rsidP="009959E4">
      <w:pPr>
        <w:jc w:val="center"/>
        <w:rPr>
          <w:spacing w:val="40"/>
          <w:sz w:val="26"/>
          <w:szCs w:val="26"/>
        </w:rPr>
      </w:pPr>
      <w:r w:rsidRPr="003422A5">
        <w:rPr>
          <w:spacing w:val="40"/>
          <w:sz w:val="26"/>
          <w:szCs w:val="26"/>
        </w:rPr>
        <w:t>РЕШЕНИЕ</w:t>
      </w:r>
    </w:p>
    <w:p w:rsidR="009959E4" w:rsidRPr="003422A5" w:rsidRDefault="009959E4" w:rsidP="009959E4">
      <w:pPr>
        <w:jc w:val="center"/>
        <w:rPr>
          <w:spacing w:val="40"/>
          <w:sz w:val="26"/>
          <w:szCs w:val="26"/>
        </w:rPr>
      </w:pPr>
    </w:p>
    <w:p w:rsidR="003D5A55" w:rsidRPr="003422A5" w:rsidRDefault="003D5A55" w:rsidP="003D5A55">
      <w:pPr>
        <w:tabs>
          <w:tab w:val="left" w:pos="975"/>
        </w:tabs>
        <w:jc w:val="center"/>
        <w:rPr>
          <w:sz w:val="26"/>
          <w:szCs w:val="26"/>
        </w:rPr>
      </w:pPr>
      <w:r w:rsidRPr="003422A5">
        <w:rPr>
          <w:sz w:val="26"/>
          <w:szCs w:val="26"/>
        </w:rPr>
        <w:t>24 июня 2016 года                                                                                                          № 2/5</w:t>
      </w:r>
    </w:p>
    <w:p w:rsidR="00127024" w:rsidRPr="003422A5" w:rsidRDefault="00127024" w:rsidP="009959E4">
      <w:pPr>
        <w:rPr>
          <w:sz w:val="26"/>
          <w:szCs w:val="26"/>
        </w:rPr>
      </w:pPr>
    </w:p>
    <w:p w:rsidR="001746D7" w:rsidRDefault="003422A5" w:rsidP="003422A5">
      <w:pPr>
        <w:widowControl w:val="0"/>
        <w:ind w:right="5811"/>
        <w:rPr>
          <w:sz w:val="26"/>
          <w:szCs w:val="26"/>
        </w:rPr>
      </w:pPr>
      <w:r w:rsidRPr="003422A5">
        <w:rPr>
          <w:sz w:val="26"/>
          <w:szCs w:val="26"/>
        </w:rPr>
        <w:t>О проведении обязательных профилактических медицинских осмотров работников организаций и предприятий, занятых на работах с вредными и опасными условиями труда</w:t>
      </w:r>
    </w:p>
    <w:p w:rsidR="003422A5" w:rsidRPr="003422A5" w:rsidRDefault="003422A5" w:rsidP="003422A5">
      <w:pPr>
        <w:widowControl w:val="0"/>
        <w:ind w:right="5811"/>
        <w:rPr>
          <w:sz w:val="26"/>
          <w:szCs w:val="26"/>
        </w:rPr>
      </w:pP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Согласно статье 212 Трудового кодекса РФ обязанности по обеспечению </w:t>
      </w:r>
      <w:hyperlink r:id="rId5" w:history="1">
        <w:r w:rsidRPr="003422A5">
          <w:rPr>
            <w:rStyle w:val="a8"/>
            <w:color w:val="auto"/>
            <w:sz w:val="26"/>
            <w:szCs w:val="26"/>
            <w:u w:val="none"/>
          </w:rPr>
          <w:t>безопасных условий</w:t>
        </w:r>
      </w:hyperlink>
      <w:r w:rsidRPr="003422A5">
        <w:rPr>
          <w:sz w:val="26"/>
          <w:szCs w:val="26"/>
        </w:rPr>
        <w:t xml:space="preserve"> и охраны труда возлагаются на работодателя.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Работодатель обязан обеспечить:</w:t>
      </w:r>
    </w:p>
    <w:p w:rsidR="003422A5" w:rsidRPr="003A4A46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в случаях, предусмотренных трудовым законодательством и иными нормативными правовыми актами, </w:t>
      </w:r>
      <w:bookmarkStart w:id="0" w:name="_GoBack"/>
      <w:r w:rsidRPr="003A4A46">
        <w:rPr>
          <w:sz w:val="26"/>
          <w:szCs w:val="26"/>
        </w:rPr>
        <w:t xml:space="preserve">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</w:t>
      </w:r>
    </w:p>
    <w:p w:rsidR="003422A5" w:rsidRPr="003A4A46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A4A46">
        <w:rPr>
          <w:sz w:val="26"/>
          <w:szCs w:val="26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противопоказаний.</w:t>
      </w:r>
    </w:p>
    <w:p w:rsidR="003422A5" w:rsidRPr="003A4A46" w:rsidRDefault="003422A5" w:rsidP="003422A5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3A4A46">
        <w:rPr>
          <w:sz w:val="26"/>
          <w:szCs w:val="26"/>
        </w:rPr>
        <w:t>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</w:t>
      </w:r>
      <w:proofErr w:type="gramEnd"/>
      <w:r w:rsidRPr="003A4A46">
        <w:rPr>
          <w:sz w:val="26"/>
          <w:szCs w:val="26"/>
        </w:rPr>
        <w:t xml:space="preserve">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A4A46">
        <w:rPr>
          <w:sz w:val="26"/>
          <w:szCs w:val="26"/>
        </w:rPr>
        <w:t xml:space="preserve">Вредные и (или) опасные производственные факторы и </w:t>
      </w:r>
      <w:hyperlink r:id="rId6" w:history="1">
        <w:r w:rsidRPr="003A4A46">
          <w:rPr>
            <w:rStyle w:val="a8"/>
            <w:color w:val="auto"/>
            <w:sz w:val="26"/>
            <w:szCs w:val="26"/>
            <w:u w:val="none"/>
          </w:rPr>
          <w:t>работы,</w:t>
        </w:r>
      </w:hyperlink>
      <w:r w:rsidRPr="003A4A46">
        <w:rPr>
          <w:sz w:val="26"/>
          <w:szCs w:val="26"/>
        </w:rPr>
        <w:t xml:space="preserve"> при выполнении которых проводятся обязательные предварительные и периодические медицинские осмотры (обследования), и </w:t>
      </w:r>
      <w:hyperlink r:id="rId7" w:history="1">
        <w:r w:rsidRPr="003A4A46">
          <w:rPr>
            <w:rStyle w:val="a8"/>
            <w:color w:val="auto"/>
            <w:sz w:val="26"/>
            <w:szCs w:val="26"/>
            <w:u w:val="none"/>
          </w:rPr>
          <w:t>порядок</w:t>
        </w:r>
      </w:hyperlink>
      <w:r w:rsidRPr="003A4A46">
        <w:rPr>
          <w:sz w:val="26"/>
          <w:szCs w:val="26"/>
        </w:rPr>
        <w:t xml:space="preserve"> их проведения</w:t>
      </w:r>
      <w:r w:rsidRPr="003422A5">
        <w:rPr>
          <w:sz w:val="26"/>
          <w:szCs w:val="26"/>
        </w:rPr>
        <w:t xml:space="preserve"> </w:t>
      </w:r>
      <w:bookmarkEnd w:id="0"/>
      <w:r w:rsidRPr="003422A5">
        <w:rPr>
          <w:sz w:val="26"/>
          <w:szCs w:val="26"/>
        </w:rPr>
        <w:t>определяются нормативными правовыми актами.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3422A5">
        <w:rPr>
          <w:sz w:val="26"/>
          <w:szCs w:val="26"/>
        </w:rPr>
        <w:t>проходят</w:t>
      </w:r>
      <w:proofErr w:type="gramEnd"/>
      <w:r w:rsidRPr="003422A5">
        <w:rPr>
          <w:sz w:val="26"/>
          <w:szCs w:val="26"/>
        </w:rPr>
        <w:t xml:space="preserve"> обязательное психиатрическое освидетельствование не реже одного раза в пять лет.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3422A5">
        <w:rPr>
          <w:sz w:val="26"/>
          <w:szCs w:val="26"/>
        </w:rPr>
        <w:t>Предварительные и периодические медицинские осмотры проводятся на договорной основе в порядке, утвержденном приказом МЗСР РФ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осмотры (обследования), и порядка проведения обязательных предварительных и периодических медицинских осмотров (обследования) работников, занятых на тяжелых работах с вредными и (или) опасными условиями</w:t>
      </w:r>
      <w:proofErr w:type="gramEnd"/>
      <w:r w:rsidRPr="003422A5">
        <w:rPr>
          <w:sz w:val="26"/>
          <w:szCs w:val="26"/>
        </w:rPr>
        <w:t xml:space="preserve"> труда» на базе учреждений, имеющих лицензии на соответствующий вид медицинской деятельности (включая экспертизу профпригодности).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На территории муниципального образования город-курорт Анапа находятся 6 учреждений, имеющих лицензии на профилактические медицинские осмотры:</w:t>
      </w:r>
      <w:r>
        <w:rPr>
          <w:sz w:val="26"/>
          <w:szCs w:val="26"/>
        </w:rPr>
        <w:t xml:space="preserve"> </w:t>
      </w:r>
      <w:proofErr w:type="gramStart"/>
      <w:r w:rsidRPr="003422A5">
        <w:rPr>
          <w:sz w:val="26"/>
          <w:szCs w:val="26"/>
        </w:rPr>
        <w:t>МБУЗ «Городская больница»</w:t>
      </w:r>
      <w:r>
        <w:rPr>
          <w:sz w:val="26"/>
          <w:szCs w:val="26"/>
        </w:rPr>
        <w:t xml:space="preserve">; </w:t>
      </w:r>
      <w:r w:rsidRPr="003422A5">
        <w:rPr>
          <w:sz w:val="26"/>
          <w:szCs w:val="26"/>
        </w:rPr>
        <w:t>ОАО «</w:t>
      </w:r>
      <w:proofErr w:type="spellStart"/>
      <w:r w:rsidRPr="003422A5">
        <w:rPr>
          <w:sz w:val="26"/>
          <w:szCs w:val="26"/>
        </w:rPr>
        <w:t>Ди</w:t>
      </w:r>
      <w:proofErr w:type="spellEnd"/>
      <w:r w:rsidRPr="003422A5">
        <w:rPr>
          <w:sz w:val="26"/>
          <w:szCs w:val="26"/>
        </w:rPr>
        <w:t>-ЛУЧ»</w:t>
      </w:r>
      <w:r>
        <w:rPr>
          <w:sz w:val="26"/>
          <w:szCs w:val="26"/>
        </w:rPr>
        <w:t xml:space="preserve">; </w:t>
      </w:r>
      <w:r w:rsidRPr="003422A5">
        <w:rPr>
          <w:sz w:val="26"/>
          <w:szCs w:val="26"/>
        </w:rPr>
        <w:t>Санаторий «Мотылек»</w:t>
      </w:r>
      <w:r>
        <w:rPr>
          <w:sz w:val="26"/>
          <w:szCs w:val="26"/>
        </w:rPr>
        <w:t xml:space="preserve">; </w:t>
      </w:r>
      <w:r w:rsidRPr="003422A5">
        <w:rPr>
          <w:sz w:val="26"/>
          <w:szCs w:val="26"/>
        </w:rPr>
        <w:t>ООО «Бригантина»</w:t>
      </w:r>
      <w:r>
        <w:rPr>
          <w:sz w:val="26"/>
          <w:szCs w:val="26"/>
        </w:rPr>
        <w:t xml:space="preserve">; </w:t>
      </w:r>
      <w:r w:rsidRPr="003422A5">
        <w:rPr>
          <w:sz w:val="26"/>
          <w:szCs w:val="26"/>
        </w:rPr>
        <w:t>ООО «Медик»</w:t>
      </w:r>
      <w:r>
        <w:rPr>
          <w:sz w:val="26"/>
          <w:szCs w:val="26"/>
        </w:rPr>
        <w:t xml:space="preserve">; </w:t>
      </w:r>
      <w:r w:rsidRPr="003422A5">
        <w:rPr>
          <w:sz w:val="26"/>
          <w:szCs w:val="26"/>
        </w:rPr>
        <w:t>Медицинский центр «</w:t>
      </w:r>
      <w:proofErr w:type="spellStart"/>
      <w:r w:rsidRPr="003422A5">
        <w:rPr>
          <w:sz w:val="26"/>
          <w:szCs w:val="26"/>
        </w:rPr>
        <w:t>Галциди</w:t>
      </w:r>
      <w:proofErr w:type="spellEnd"/>
      <w:r w:rsidRPr="003422A5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Предварительные и периодические медицинские осмотры проводятся в отделении профилактики МБУЗ «Городская больница», расположенном по адресу: г. Анапа, ул. Ленина, д.131, на базе филиала поликлинического отделения. Рентгенологические исследования (ФГ, </w:t>
      </w:r>
      <w:r w:rsidRPr="003422A5">
        <w:rPr>
          <w:sz w:val="26"/>
          <w:szCs w:val="26"/>
        </w:rPr>
        <w:lastRenderedPageBreak/>
        <w:t>МГ) проводятся по адресу: г. Анапа, ул. Крепостная, д.85, на базе поликлинического отделения.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Медицинские осмотры проводятся в счет платных услуг, оказываемых МБУЗ «Городская больница» в рамках заключенных договоров с работодателями. 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3422A5">
        <w:rPr>
          <w:sz w:val="26"/>
          <w:szCs w:val="26"/>
        </w:rPr>
        <w:t>Цель осмотра – выявление заболеваний, состояний являющихся медицинскими противопоказаниями для продолжения работы, связанной с воздействием вредных и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заболеваний.</w:t>
      </w:r>
      <w:proofErr w:type="gramEnd"/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За период 2015 года в МБУЗ «Городская больница» прошли медицинские осмотры - 5995 человек (2014 год  - 9 772 человека, в 2013 год – 9 390 человек), в том числе лиц занятых на работах с вредными и опасными условиями труда –  3168 из 114 предприятий, (2014 год – 206 предприятий).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По результатам проведенных профилактических медицинских осмотров выявлены временные медицинские противопоказания к работе - у 4 человек - (0,07%), постоянные медицинские противопоказания к работе – у 4 человек (0,07%), обследовано в  Краевом центре </w:t>
      </w:r>
      <w:proofErr w:type="spellStart"/>
      <w:r w:rsidRPr="003422A5">
        <w:rPr>
          <w:sz w:val="26"/>
          <w:szCs w:val="26"/>
        </w:rPr>
        <w:t>профпатологии</w:t>
      </w:r>
      <w:proofErr w:type="spellEnd"/>
      <w:r w:rsidRPr="003422A5">
        <w:rPr>
          <w:sz w:val="26"/>
          <w:szCs w:val="26"/>
        </w:rPr>
        <w:t xml:space="preserve"> – 52 (0,9%), в 2014 году – 30 человек (0,3%). 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Нуждаются в амбулаторном обследовании и лечении –  186 (2014 год – 450 человек, 2013 год - 605 человек) - (3,1%), в стационарном обследовании и лечении – 48 человек (2014 год - 59 человек,  2013 год - 68 человек) - (0,8%).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3422A5">
        <w:rPr>
          <w:sz w:val="26"/>
          <w:szCs w:val="26"/>
        </w:rPr>
        <w:t>Поставлено на диспансерный учет – 254 человека (2014 год -128 человек (1,4%), 2013 год - 680 человек) - (4,2%), рекомендовано санаторно-курортное лечение – 204 человека (2014 год - 240 человек, 2013 год - 230 человек) - (3,4%).</w:t>
      </w:r>
      <w:proofErr w:type="gramEnd"/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 xml:space="preserve">Впервые выявлено заболеваний и отклонений в здоровье – 172 человека (2014 год - 282 человек - 3,2%, 2013 год – 432 человека) – 2,8%, 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Профзаболеваний в 2015 году не выявлено.</w:t>
      </w:r>
    </w:p>
    <w:p w:rsidR="003422A5" w:rsidRPr="003422A5" w:rsidRDefault="003422A5" w:rsidP="003422A5">
      <w:pPr>
        <w:widowControl w:val="0"/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На первое полугодие заключили договоры на профилактические медицинские осмотры – 44 организации (учреждения образования – 35, санаторно-курортного комплекса – 2 (санаторий «Огонек», БФО), учреждения здравоохранения – 2 (ГБ, ПАБ), прочие – 5).</w:t>
      </w:r>
    </w:p>
    <w:p w:rsidR="0027216E" w:rsidRPr="003422A5" w:rsidRDefault="0027216E" w:rsidP="003422A5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3422A5">
        <w:rPr>
          <w:sz w:val="26"/>
          <w:szCs w:val="26"/>
        </w:rPr>
        <w:t>Заслушав и обсудив информацию</w:t>
      </w:r>
      <w:r w:rsidR="003422A5">
        <w:rPr>
          <w:sz w:val="26"/>
          <w:szCs w:val="26"/>
        </w:rPr>
        <w:t xml:space="preserve"> заместителя</w:t>
      </w:r>
      <w:r w:rsidR="003422A5" w:rsidRPr="003422A5">
        <w:rPr>
          <w:sz w:val="26"/>
          <w:szCs w:val="26"/>
        </w:rPr>
        <w:t xml:space="preserve"> начальника управления здравоохранения администрации муниципального образования город-курорт Анапа</w:t>
      </w:r>
      <w:r w:rsidR="00127024" w:rsidRPr="003422A5">
        <w:rPr>
          <w:sz w:val="26"/>
          <w:szCs w:val="26"/>
        </w:rPr>
        <w:t xml:space="preserve"> </w:t>
      </w:r>
      <w:r w:rsidR="003422A5">
        <w:rPr>
          <w:sz w:val="26"/>
          <w:szCs w:val="26"/>
        </w:rPr>
        <w:t xml:space="preserve">Э.В. Григорьевой </w:t>
      </w:r>
      <w:r w:rsidRPr="003422A5">
        <w:rPr>
          <w:sz w:val="26"/>
          <w:szCs w:val="26"/>
        </w:rPr>
        <w:t>территориальная трехсторонняя комиссия РЕШИЛА</w:t>
      </w:r>
      <w:proofErr w:type="gramEnd"/>
      <w:r w:rsidRPr="003422A5">
        <w:rPr>
          <w:sz w:val="26"/>
          <w:szCs w:val="26"/>
        </w:rPr>
        <w:t>:</w:t>
      </w:r>
    </w:p>
    <w:p w:rsidR="003422A5" w:rsidRPr="003422A5" w:rsidRDefault="003422A5" w:rsidP="003422A5">
      <w:pPr>
        <w:widowControl w:val="0"/>
        <w:tabs>
          <w:tab w:val="left" w:pos="709"/>
        </w:tabs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1.</w:t>
      </w:r>
      <w:r w:rsidRPr="003422A5">
        <w:rPr>
          <w:sz w:val="26"/>
          <w:szCs w:val="26"/>
        </w:rPr>
        <w:tab/>
        <w:t>Информацию «О проведении обязательных профилактических медицинских осмотров работников организаций и предприятий, занятых на работах с вредными и опасными условиями труда» принять к сведению.</w:t>
      </w:r>
    </w:p>
    <w:p w:rsidR="003422A5" w:rsidRPr="003422A5" w:rsidRDefault="003422A5" w:rsidP="003422A5">
      <w:pPr>
        <w:widowControl w:val="0"/>
        <w:tabs>
          <w:tab w:val="left" w:pos="709"/>
        </w:tabs>
        <w:ind w:firstLine="426"/>
        <w:jc w:val="both"/>
        <w:rPr>
          <w:sz w:val="26"/>
          <w:szCs w:val="26"/>
        </w:rPr>
      </w:pPr>
      <w:r w:rsidRPr="003422A5">
        <w:rPr>
          <w:sz w:val="26"/>
          <w:szCs w:val="26"/>
        </w:rPr>
        <w:t>2.</w:t>
      </w:r>
      <w:r w:rsidRPr="003422A5">
        <w:rPr>
          <w:sz w:val="26"/>
          <w:szCs w:val="26"/>
        </w:rPr>
        <w:tab/>
        <w:t>Рекомендовать управлению здравоохранения администрации муниципального образования город-курорт Анапа продолжить работу по организации обязательных профилактических медицинских осмотров работников организаций и предприятий, занятых на работах с вредными и опасными условиями труда.</w:t>
      </w:r>
    </w:p>
    <w:p w:rsidR="0015608D" w:rsidRPr="003422A5" w:rsidRDefault="0015608D" w:rsidP="0015608D">
      <w:pPr>
        <w:widowControl w:val="0"/>
        <w:ind w:firstLine="720"/>
        <w:rPr>
          <w:kern w:val="1"/>
          <w:sz w:val="26"/>
          <w:szCs w:val="26"/>
        </w:rPr>
      </w:pPr>
    </w:p>
    <w:tbl>
      <w:tblPr>
        <w:tblW w:w="1063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544"/>
      </w:tblGrid>
      <w:tr w:rsidR="009959E4" w:rsidRPr="003422A5" w:rsidTr="006A53EA">
        <w:tc>
          <w:tcPr>
            <w:tcW w:w="3260" w:type="dxa"/>
          </w:tcPr>
          <w:p w:rsidR="009959E4" w:rsidRPr="003422A5" w:rsidRDefault="009959E4" w:rsidP="00F662DF">
            <w:pPr>
              <w:snapToGrid w:val="0"/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3422A5" w:rsidRDefault="009959E4" w:rsidP="00F662DF">
            <w:pPr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3422A5" w:rsidRDefault="009959E4" w:rsidP="00F662DF">
            <w:pPr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 xml:space="preserve"> </w:t>
            </w:r>
          </w:p>
          <w:p w:rsidR="009959E4" w:rsidRPr="003422A5" w:rsidRDefault="009959E4" w:rsidP="0015608D">
            <w:pPr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 xml:space="preserve">  </w:t>
            </w:r>
            <w:r w:rsidR="0015608D" w:rsidRPr="003422A5">
              <w:rPr>
                <w:sz w:val="26"/>
                <w:szCs w:val="26"/>
              </w:rPr>
              <w:t xml:space="preserve">     </w:t>
            </w:r>
            <w:r w:rsidRPr="003422A5">
              <w:rPr>
                <w:sz w:val="26"/>
                <w:szCs w:val="26"/>
              </w:rPr>
              <w:t xml:space="preserve">          </w:t>
            </w:r>
            <w:r w:rsidR="0015608D" w:rsidRPr="003422A5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827" w:type="dxa"/>
          </w:tcPr>
          <w:p w:rsidR="009959E4" w:rsidRPr="003422A5" w:rsidRDefault="009959E4" w:rsidP="00F662DF">
            <w:pPr>
              <w:snapToGrid w:val="0"/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3422A5" w:rsidRDefault="009959E4" w:rsidP="00F662DF">
            <w:pPr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3422A5" w:rsidRDefault="009959E4" w:rsidP="00F662DF">
            <w:pPr>
              <w:rPr>
                <w:color w:val="FF0000"/>
                <w:sz w:val="26"/>
                <w:szCs w:val="26"/>
              </w:rPr>
            </w:pPr>
          </w:p>
          <w:p w:rsidR="009959E4" w:rsidRPr="003422A5" w:rsidRDefault="009959E4" w:rsidP="00172604">
            <w:pPr>
              <w:jc w:val="right"/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 xml:space="preserve">                          </w:t>
            </w:r>
            <w:r w:rsidR="00172604" w:rsidRPr="003422A5">
              <w:rPr>
                <w:sz w:val="26"/>
                <w:szCs w:val="26"/>
              </w:rPr>
              <w:t xml:space="preserve">Т.П. </w:t>
            </w:r>
            <w:proofErr w:type="spellStart"/>
            <w:r w:rsidR="00172604" w:rsidRPr="003422A5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3422A5" w:rsidRDefault="009959E4" w:rsidP="00F662DF">
            <w:pPr>
              <w:snapToGrid w:val="0"/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3422A5" w:rsidRDefault="009959E4" w:rsidP="00F662DF">
            <w:pPr>
              <w:snapToGrid w:val="0"/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>курорта Анапа»</w:t>
            </w:r>
          </w:p>
          <w:p w:rsidR="009959E4" w:rsidRPr="003422A5" w:rsidRDefault="009959E4" w:rsidP="00F662DF">
            <w:pPr>
              <w:rPr>
                <w:sz w:val="26"/>
                <w:szCs w:val="26"/>
              </w:rPr>
            </w:pPr>
          </w:p>
          <w:p w:rsidR="009959E4" w:rsidRPr="003422A5" w:rsidRDefault="009959E4" w:rsidP="006A53EA">
            <w:pPr>
              <w:rPr>
                <w:sz w:val="26"/>
                <w:szCs w:val="26"/>
              </w:rPr>
            </w:pPr>
            <w:r w:rsidRPr="003422A5">
              <w:rPr>
                <w:sz w:val="26"/>
                <w:szCs w:val="26"/>
              </w:rPr>
              <w:t xml:space="preserve">                       А.А.</w:t>
            </w:r>
            <w:r w:rsidR="0015608D" w:rsidRPr="003422A5">
              <w:rPr>
                <w:sz w:val="26"/>
                <w:szCs w:val="26"/>
              </w:rPr>
              <w:t xml:space="preserve"> </w:t>
            </w:r>
            <w:r w:rsidRPr="003422A5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959E4" w:rsidRPr="003422A5" w:rsidRDefault="009959E4" w:rsidP="0015608D">
      <w:pPr>
        <w:rPr>
          <w:sz w:val="26"/>
          <w:szCs w:val="26"/>
        </w:rPr>
      </w:pPr>
    </w:p>
    <w:sectPr w:rsidR="009959E4" w:rsidRPr="003422A5" w:rsidSect="003422A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5610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5438"/>
    <w:rsid w:val="0011703B"/>
    <w:rsid w:val="001221A9"/>
    <w:rsid w:val="00124B1C"/>
    <w:rsid w:val="00124F49"/>
    <w:rsid w:val="00127024"/>
    <w:rsid w:val="00131AC9"/>
    <w:rsid w:val="001326A7"/>
    <w:rsid w:val="00133405"/>
    <w:rsid w:val="00136749"/>
    <w:rsid w:val="00143F8F"/>
    <w:rsid w:val="0015608D"/>
    <w:rsid w:val="00171C11"/>
    <w:rsid w:val="00172604"/>
    <w:rsid w:val="00173791"/>
    <w:rsid w:val="001746D7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176F2"/>
    <w:rsid w:val="00231231"/>
    <w:rsid w:val="00237EF3"/>
    <w:rsid w:val="00242712"/>
    <w:rsid w:val="00254476"/>
    <w:rsid w:val="00265D29"/>
    <w:rsid w:val="00267304"/>
    <w:rsid w:val="00267C6B"/>
    <w:rsid w:val="0027216E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422A5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A4A46"/>
    <w:rsid w:val="003B18C8"/>
    <w:rsid w:val="003D2788"/>
    <w:rsid w:val="003D5A55"/>
    <w:rsid w:val="003E106D"/>
    <w:rsid w:val="003E1CA9"/>
    <w:rsid w:val="003E502B"/>
    <w:rsid w:val="003E7746"/>
    <w:rsid w:val="003F5B7A"/>
    <w:rsid w:val="00403CC8"/>
    <w:rsid w:val="00406CC5"/>
    <w:rsid w:val="00410438"/>
    <w:rsid w:val="0041060D"/>
    <w:rsid w:val="00411E0A"/>
    <w:rsid w:val="00411E26"/>
    <w:rsid w:val="00415C47"/>
    <w:rsid w:val="00422682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F7D0D"/>
    <w:rsid w:val="00515BB6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C1B3D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1329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53EA"/>
    <w:rsid w:val="006A6179"/>
    <w:rsid w:val="006A7B50"/>
    <w:rsid w:val="006B51B3"/>
    <w:rsid w:val="006B6041"/>
    <w:rsid w:val="006C43D3"/>
    <w:rsid w:val="006C789C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534C"/>
    <w:rsid w:val="0081535A"/>
    <w:rsid w:val="00815781"/>
    <w:rsid w:val="00820255"/>
    <w:rsid w:val="0082115D"/>
    <w:rsid w:val="00837517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057BB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C432D"/>
    <w:rsid w:val="00BD56F5"/>
    <w:rsid w:val="00BD7032"/>
    <w:rsid w:val="00BE1B63"/>
    <w:rsid w:val="00BE2294"/>
    <w:rsid w:val="00BE40CA"/>
    <w:rsid w:val="00C050EC"/>
    <w:rsid w:val="00C05209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C647E"/>
    <w:rsid w:val="00CD071A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50836"/>
    <w:rsid w:val="00E6159D"/>
    <w:rsid w:val="00E6262C"/>
    <w:rsid w:val="00E6486A"/>
    <w:rsid w:val="00E6615D"/>
    <w:rsid w:val="00E67227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2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4634425BB50B1F5D8F1ACA021E25753969F9F4193EFBF76EF0F0DD699F4BC9BB06EAFF67663A3l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634425BB50B1F5D8F1ACA021E25753969F9F4193EFBF76EF0F0DD699F4BC9BB06EAFF6766CA3l1F" TargetMode="External"/><Relationship Id="rId5" Type="http://schemas.openxmlformats.org/officeDocument/2006/relationships/hyperlink" Target="consultantplus://offline/ref=0244634425BB50B1F5D8F1ACA021E2575797969E4091B2B57EB6030FD1A9l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30</cp:revision>
  <cp:lastPrinted>2016-07-11T12:20:00Z</cp:lastPrinted>
  <dcterms:created xsi:type="dcterms:W3CDTF">2012-02-02T11:00:00Z</dcterms:created>
  <dcterms:modified xsi:type="dcterms:W3CDTF">2016-07-11T12:20:00Z</dcterms:modified>
</cp:coreProperties>
</file>