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70" w:rsidRPr="00830E70" w:rsidRDefault="00830E70" w:rsidP="00830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E70" w:rsidRPr="00830E70" w:rsidRDefault="00830E70" w:rsidP="00830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E70">
        <w:rPr>
          <w:rFonts w:ascii="Times New Roman" w:hAnsi="Times New Roman" w:cs="Times New Roman"/>
          <w:b/>
          <w:sz w:val="28"/>
          <w:szCs w:val="28"/>
        </w:rPr>
        <w:t>Порядок получения разрешения на отклонение от предельных параметров разрешенного строительства, реконструкции объек</w:t>
      </w:r>
      <w:r w:rsidRPr="00830E70">
        <w:rPr>
          <w:rFonts w:ascii="Times New Roman" w:hAnsi="Times New Roman" w:cs="Times New Roman"/>
          <w:b/>
          <w:sz w:val="28"/>
          <w:szCs w:val="28"/>
        </w:rPr>
        <w:t>тов капитального строительства.</w:t>
      </w:r>
    </w:p>
    <w:p w:rsidR="00830E70" w:rsidRDefault="00830E70" w:rsidP="00830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0E70" w:rsidRPr="00830E70" w:rsidRDefault="00830E70" w:rsidP="00830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2DD" w:rsidRPr="00830E70" w:rsidRDefault="00830E70" w:rsidP="00830E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0E70">
        <w:rPr>
          <w:rFonts w:ascii="Times New Roman" w:hAnsi="Times New Roman" w:cs="Times New Roman"/>
          <w:sz w:val="28"/>
          <w:szCs w:val="28"/>
        </w:rPr>
        <w:t>В соответствии со статьей 40 Градостроительного кодекса Российской Федерации, статьей 19 Устава муниципального образования город-курорт Анапа, статьями 3, 18 Положения о публичных слушаниях в муниципальном образовании город-курорт Анапа, утвержден порядок проведения процедуры публичных слушаний.</w:t>
      </w:r>
    </w:p>
    <w:p w:rsidR="00830E70" w:rsidRPr="00830E70" w:rsidRDefault="00830E70" w:rsidP="00830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0E70" w:rsidRPr="0083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70"/>
    <w:rsid w:val="007A62DD"/>
    <w:rsid w:val="00830E70"/>
    <w:rsid w:val="00866993"/>
    <w:rsid w:val="00BA29E5"/>
    <w:rsid w:val="00CF73E0"/>
    <w:rsid w:val="00DB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2017-10-27T16:23:00Z</dcterms:created>
  <dcterms:modified xsi:type="dcterms:W3CDTF">2017-10-27T16:25:00Z</dcterms:modified>
</cp:coreProperties>
</file>