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C8" w:rsidRDefault="007315C8" w:rsidP="007315C8">
      <w:pPr>
        <w:ind w:firstLine="0"/>
        <w:jc w:val="center"/>
        <w:rPr>
          <w:b/>
          <w:u w:val="single"/>
        </w:rPr>
      </w:pPr>
      <w:r w:rsidRPr="0028124B">
        <w:rPr>
          <w:b/>
          <w:u w:val="single"/>
        </w:rPr>
        <w:t xml:space="preserve">Витязевский сельский одномандатный избирательный округ № 19 </w:t>
      </w:r>
    </w:p>
    <w:p w:rsidR="007315C8" w:rsidRPr="0028124B" w:rsidRDefault="007315C8" w:rsidP="007315C8">
      <w:pPr>
        <w:ind w:firstLine="0"/>
        <w:jc w:val="center"/>
        <w:rPr>
          <w:b/>
          <w:u w:val="single"/>
        </w:rPr>
      </w:pP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Центр</w:t>
      </w:r>
      <w:r>
        <w:t xml:space="preserve"> округа</w:t>
      </w:r>
      <w:r w:rsidRPr="000706B5">
        <w:t>:</w:t>
      </w:r>
      <w:r>
        <w:t xml:space="preserve"> </w:t>
      </w:r>
      <w:bookmarkStart w:id="0" w:name="_GoBack"/>
      <w:bookmarkEnd w:id="0"/>
      <w:r w:rsidRPr="000706B5">
        <w:t>с. Витязево, ул. Лиманная, 8 – МБУК «Дом культуры села Витязево» муниципального образования город-курорт Анапа.</w:t>
      </w:r>
    </w:p>
    <w:p w:rsidR="007315C8" w:rsidRDefault="007315C8" w:rsidP="007315C8">
      <w:pPr>
        <w:pStyle w:val="a3"/>
        <w:spacing w:before="0" w:line="240" w:lineRule="auto"/>
        <w:ind w:firstLine="709"/>
        <w:jc w:val="both"/>
      </w:pPr>
      <w:proofErr w:type="gramStart"/>
      <w:r w:rsidRPr="000706B5">
        <w:t xml:space="preserve">В границах: </w:t>
      </w:r>
      <w:r>
        <w:t xml:space="preserve">от берега </w:t>
      </w:r>
      <w:proofErr w:type="spellStart"/>
      <w:r>
        <w:t>Витязевского</w:t>
      </w:r>
      <w:proofErr w:type="spellEnd"/>
      <w:r>
        <w:t xml:space="preserve"> лимана по ул. Заводской (четная сторона) до ул. Черноморской; по ул. Черноморской (нечетная сторона) от ул. Заводской до ул. Тополиной; по ул. Тополиной (нечетная сторона) до выезда из с. Витязево; от выезда из с. Витязево, по часовой стрелке, вдоль окраины с. Витязево до берега </w:t>
      </w:r>
      <w:proofErr w:type="spellStart"/>
      <w:r>
        <w:t>Витязевского</w:t>
      </w:r>
      <w:proofErr w:type="spellEnd"/>
      <w:r>
        <w:t xml:space="preserve"> лимана.</w:t>
      </w:r>
      <w:proofErr w:type="gramEnd"/>
    </w:p>
    <w:p w:rsidR="007315C8" w:rsidRDefault="007315C8" w:rsidP="007315C8">
      <w:pPr>
        <w:pStyle w:val="71"/>
        <w:spacing w:line="240" w:lineRule="auto"/>
        <w:ind w:firstLine="709"/>
      </w:pPr>
      <w:r w:rsidRPr="000706B5">
        <w:t xml:space="preserve">В избирательный </w:t>
      </w:r>
      <w:r>
        <w:t>округ</w:t>
      </w:r>
      <w:r w:rsidRPr="000706B5">
        <w:t xml:space="preserve"> входят:</w:t>
      </w:r>
    </w:p>
    <w:p w:rsidR="007315C8" w:rsidRDefault="007315C8" w:rsidP="007315C8">
      <w:pPr>
        <w:pStyle w:val="71"/>
        <w:spacing w:line="240" w:lineRule="auto"/>
        <w:ind w:firstLine="709"/>
      </w:pPr>
      <w:r>
        <w:t>с. Витязево: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 xml:space="preserve">бульвар </w:t>
      </w:r>
      <w:proofErr w:type="spellStart"/>
      <w:r w:rsidRPr="000706B5">
        <w:t>Шардоне</w:t>
      </w:r>
      <w:proofErr w:type="spellEnd"/>
      <w:r w:rsidRPr="000706B5">
        <w:t>;</w:t>
      </w:r>
    </w:p>
    <w:p w:rsidR="007315C8" w:rsidRPr="000706B5" w:rsidRDefault="007315C8" w:rsidP="007315C8">
      <w:pPr>
        <w:pStyle w:val="a3"/>
        <w:tabs>
          <w:tab w:val="left" w:pos="3984"/>
        </w:tabs>
        <w:spacing w:before="0" w:line="240" w:lineRule="auto"/>
        <w:ind w:firstLine="709"/>
        <w:jc w:val="both"/>
      </w:pPr>
      <w:r w:rsidRPr="000706B5">
        <w:t>пер. 1-й Черноморский;</w:t>
      </w:r>
      <w:r w:rsidRPr="000706B5">
        <w:tab/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пер. 2-й Черноморский;</w:t>
      </w:r>
    </w:p>
    <w:p w:rsidR="007315C8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пер. 3-й Черноморский;</w:t>
      </w:r>
    </w:p>
    <w:p w:rsidR="007315C8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 xml:space="preserve">пер. </w:t>
      </w:r>
      <w:r>
        <w:t>4</w:t>
      </w:r>
      <w:r w:rsidRPr="000706B5">
        <w:t>-й Черноморский;</w:t>
      </w:r>
    </w:p>
    <w:p w:rsidR="007315C8" w:rsidRPr="000706B5" w:rsidRDefault="007315C8" w:rsidP="007315C8">
      <w:pPr>
        <w:pStyle w:val="a3"/>
        <w:tabs>
          <w:tab w:val="left" w:pos="4584"/>
        </w:tabs>
        <w:spacing w:before="0" w:line="240" w:lineRule="auto"/>
        <w:ind w:firstLine="709"/>
        <w:jc w:val="both"/>
      </w:pPr>
      <w:r w:rsidRPr="000706B5">
        <w:t>пер. Ангарский;</w:t>
      </w:r>
      <w:r w:rsidRPr="000706B5">
        <w:tab/>
      </w:r>
    </w:p>
    <w:p w:rsidR="007315C8" w:rsidRPr="000706B5" w:rsidRDefault="007315C8" w:rsidP="007315C8">
      <w:pPr>
        <w:pStyle w:val="a3"/>
        <w:tabs>
          <w:tab w:val="left" w:pos="4584"/>
        </w:tabs>
        <w:spacing w:before="0" w:line="240" w:lineRule="auto"/>
        <w:ind w:firstLine="709"/>
        <w:jc w:val="both"/>
      </w:pPr>
      <w:r w:rsidRPr="000706B5">
        <w:t xml:space="preserve">пер. Благовещенский; 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пер. Горный;</w:t>
      </w:r>
    </w:p>
    <w:p w:rsidR="007315C8" w:rsidRDefault="007315C8" w:rsidP="007315C8">
      <w:pPr>
        <w:pStyle w:val="a3"/>
        <w:spacing w:before="0" w:line="240" w:lineRule="auto"/>
        <w:ind w:firstLine="709"/>
        <w:jc w:val="both"/>
      </w:pPr>
      <w:r>
        <w:t>пер. Заправочный;</w:t>
      </w:r>
    </w:p>
    <w:p w:rsidR="007315C8" w:rsidRPr="000706B5" w:rsidRDefault="007315C8" w:rsidP="007315C8">
      <w:pPr>
        <w:pStyle w:val="a3"/>
        <w:tabs>
          <w:tab w:val="left" w:pos="4584"/>
        </w:tabs>
        <w:spacing w:before="0" w:line="240" w:lineRule="auto"/>
        <w:ind w:firstLine="709"/>
        <w:jc w:val="both"/>
        <w:rPr>
          <w:lang w:eastAsia="en-US"/>
        </w:rPr>
      </w:pPr>
      <w:r w:rsidRPr="000706B5">
        <w:t xml:space="preserve">пер. </w:t>
      </w:r>
      <w:r w:rsidRPr="000706B5">
        <w:rPr>
          <w:lang w:eastAsia="en-US"/>
        </w:rPr>
        <w:t>ЛОК «Витязь»;</w:t>
      </w:r>
    </w:p>
    <w:p w:rsidR="007315C8" w:rsidRPr="000706B5" w:rsidRDefault="007315C8" w:rsidP="007315C8">
      <w:pPr>
        <w:pStyle w:val="a3"/>
        <w:tabs>
          <w:tab w:val="left" w:pos="4584"/>
        </w:tabs>
        <w:spacing w:before="0" w:line="240" w:lineRule="auto"/>
        <w:ind w:firstLine="709"/>
        <w:jc w:val="both"/>
      </w:pPr>
      <w:r w:rsidRPr="000706B5">
        <w:t xml:space="preserve">пер. Морской; 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пер. Песчаный;</w:t>
      </w:r>
    </w:p>
    <w:p w:rsidR="007315C8" w:rsidRPr="000706B5" w:rsidRDefault="007315C8" w:rsidP="007315C8">
      <w:pPr>
        <w:pStyle w:val="a3"/>
        <w:tabs>
          <w:tab w:val="left" w:pos="4584"/>
        </w:tabs>
        <w:spacing w:before="0" w:line="240" w:lineRule="auto"/>
        <w:ind w:firstLine="709"/>
        <w:jc w:val="both"/>
      </w:pPr>
      <w:r w:rsidRPr="000706B5">
        <w:t xml:space="preserve">пер. Приморский; 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 xml:space="preserve">пер. Пушкина; </w:t>
      </w:r>
    </w:p>
    <w:p w:rsidR="007315C8" w:rsidRPr="000706B5" w:rsidRDefault="007315C8" w:rsidP="007315C8">
      <w:pPr>
        <w:pStyle w:val="a3"/>
        <w:tabs>
          <w:tab w:val="left" w:pos="4584"/>
        </w:tabs>
        <w:spacing w:before="0" w:line="240" w:lineRule="auto"/>
        <w:ind w:firstLine="709"/>
        <w:jc w:val="both"/>
      </w:pPr>
      <w:r w:rsidRPr="000706B5">
        <w:t>пер. Святого Георгия;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пер. Спартанский;</w:t>
      </w:r>
    </w:p>
    <w:p w:rsidR="007315C8" w:rsidRPr="000706B5" w:rsidRDefault="007315C8" w:rsidP="007315C8">
      <w:pPr>
        <w:pStyle w:val="a3"/>
        <w:tabs>
          <w:tab w:val="left" w:pos="4334"/>
          <w:tab w:val="left" w:pos="6787"/>
        </w:tabs>
        <w:spacing w:before="0" w:line="240" w:lineRule="auto"/>
        <w:ind w:firstLine="709"/>
        <w:jc w:val="both"/>
      </w:pPr>
      <w:r w:rsidRPr="000706B5">
        <w:t>пр. Александрийский;</w:t>
      </w:r>
      <w:r w:rsidRPr="000706B5">
        <w:tab/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пр. Барха</w:t>
      </w:r>
      <w:r>
        <w:t>н</w:t>
      </w:r>
      <w:r w:rsidRPr="000706B5">
        <w:t>ный;</w:t>
      </w:r>
    </w:p>
    <w:p w:rsidR="007315C8" w:rsidRDefault="007315C8" w:rsidP="007315C8">
      <w:pPr>
        <w:pStyle w:val="a3"/>
        <w:tabs>
          <w:tab w:val="left" w:pos="4584"/>
        </w:tabs>
        <w:spacing w:before="0" w:line="240" w:lineRule="auto"/>
        <w:ind w:firstLine="709"/>
        <w:jc w:val="both"/>
      </w:pPr>
      <w:r w:rsidRPr="000706B5">
        <w:t>пр. Гиацинтовый;</w:t>
      </w:r>
    </w:p>
    <w:p w:rsidR="007315C8" w:rsidRPr="00AE774A" w:rsidRDefault="007315C8" w:rsidP="007315C8">
      <w:pPr>
        <w:pStyle w:val="a3"/>
        <w:spacing w:before="0" w:line="240" w:lineRule="auto"/>
        <w:ind w:firstLine="709"/>
        <w:jc w:val="both"/>
      </w:pPr>
      <w:r w:rsidRPr="00AE774A">
        <w:t>пр. Дивный;</w:t>
      </w:r>
    </w:p>
    <w:p w:rsidR="007315C8" w:rsidRPr="000706B5" w:rsidRDefault="007315C8" w:rsidP="007315C8">
      <w:pPr>
        <w:pStyle w:val="a3"/>
        <w:tabs>
          <w:tab w:val="left" w:pos="4584"/>
        </w:tabs>
        <w:spacing w:before="0" w:line="240" w:lineRule="auto"/>
        <w:ind w:firstLine="709"/>
        <w:jc w:val="both"/>
      </w:pPr>
      <w:r w:rsidRPr="000706B5">
        <w:t xml:space="preserve">пр. Звездный; 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 xml:space="preserve">пр. </w:t>
      </w:r>
      <w:proofErr w:type="spellStart"/>
      <w:r w:rsidRPr="000706B5">
        <w:t>Илейский</w:t>
      </w:r>
      <w:proofErr w:type="spellEnd"/>
      <w:r w:rsidRPr="000706B5">
        <w:t>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пр. Кипарисовый;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пр. Красивый;</w:t>
      </w:r>
    </w:p>
    <w:p w:rsidR="007315C8" w:rsidRPr="000706B5" w:rsidRDefault="007315C8" w:rsidP="007315C8">
      <w:pPr>
        <w:pStyle w:val="a3"/>
        <w:tabs>
          <w:tab w:val="left" w:pos="4584"/>
        </w:tabs>
        <w:spacing w:before="0" w:line="240" w:lineRule="auto"/>
        <w:ind w:firstLine="709"/>
        <w:jc w:val="both"/>
      </w:pPr>
      <w:r w:rsidRPr="000706B5">
        <w:t xml:space="preserve">пр. Летний; 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пр. Малый;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 xml:space="preserve">пр. Мира; 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пр. Николаевский;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пр. Ориона;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пр. Санаторный;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пр. Серебряный;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 xml:space="preserve">пр. </w:t>
      </w:r>
      <w:proofErr w:type="spellStart"/>
      <w:r w:rsidRPr="000706B5">
        <w:t>Старичный</w:t>
      </w:r>
      <w:proofErr w:type="spellEnd"/>
      <w:r w:rsidRPr="000706B5">
        <w:t>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пр. Цветочный;</w:t>
      </w:r>
    </w:p>
    <w:p w:rsidR="007315C8" w:rsidRPr="000706B5" w:rsidRDefault="007315C8" w:rsidP="007315C8">
      <w:pPr>
        <w:pStyle w:val="a3"/>
        <w:tabs>
          <w:tab w:val="left" w:pos="4584"/>
        </w:tabs>
        <w:spacing w:before="0" w:line="240" w:lineRule="auto"/>
        <w:ind w:firstLine="709"/>
        <w:jc w:val="both"/>
      </w:pPr>
      <w:r w:rsidRPr="000706B5">
        <w:t>проспект Южный;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lastRenderedPageBreak/>
        <w:t>ул. Барха</w:t>
      </w:r>
      <w:r>
        <w:t>н</w:t>
      </w:r>
      <w:r w:rsidRPr="000706B5">
        <w:t>ная;</w:t>
      </w:r>
    </w:p>
    <w:p w:rsidR="007315C8" w:rsidRPr="000706B5" w:rsidRDefault="007315C8" w:rsidP="007315C8">
      <w:pPr>
        <w:pStyle w:val="a3"/>
        <w:tabs>
          <w:tab w:val="left" w:pos="4584"/>
        </w:tabs>
        <w:spacing w:before="0" w:line="240" w:lineRule="auto"/>
        <w:ind w:firstLine="709"/>
        <w:jc w:val="both"/>
        <w:rPr>
          <w:rStyle w:val="Arial"/>
          <w:lang w:eastAsia="en-US"/>
        </w:rPr>
      </w:pPr>
      <w:r w:rsidRPr="000706B5">
        <w:t xml:space="preserve">ул. Батарейная; 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 xml:space="preserve">ул. </w:t>
      </w:r>
      <w:proofErr w:type="spellStart"/>
      <w:r w:rsidRPr="000706B5">
        <w:t>Белореченская</w:t>
      </w:r>
      <w:proofErr w:type="spellEnd"/>
      <w:r w:rsidRPr="000706B5">
        <w:t>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 xml:space="preserve">ул. Березовая; </w:t>
      </w:r>
    </w:p>
    <w:p w:rsidR="007315C8" w:rsidRDefault="007315C8" w:rsidP="007315C8">
      <w:pPr>
        <w:pStyle w:val="a3"/>
        <w:tabs>
          <w:tab w:val="left" w:pos="4584"/>
        </w:tabs>
        <w:spacing w:before="0" w:line="240" w:lineRule="auto"/>
        <w:ind w:firstLine="709"/>
        <w:jc w:val="both"/>
      </w:pPr>
      <w:r w:rsidRPr="000706B5">
        <w:t>ул. Византийская;</w:t>
      </w:r>
    </w:p>
    <w:p w:rsidR="007315C8" w:rsidRPr="000706B5" w:rsidRDefault="007315C8" w:rsidP="007315C8">
      <w:pPr>
        <w:pStyle w:val="a3"/>
        <w:tabs>
          <w:tab w:val="left" w:pos="4584"/>
        </w:tabs>
        <w:spacing w:before="0" w:line="240" w:lineRule="auto"/>
        <w:ind w:firstLine="709"/>
        <w:jc w:val="both"/>
      </w:pPr>
      <w:r w:rsidRPr="000706B5">
        <w:rPr>
          <w:lang w:eastAsia="en-US"/>
        </w:rPr>
        <w:t xml:space="preserve">ул. </w:t>
      </w:r>
      <w:proofErr w:type="spellStart"/>
      <w:r w:rsidRPr="000706B5">
        <w:rPr>
          <w:lang w:eastAsia="en-US"/>
        </w:rPr>
        <w:t>Винзаводская</w:t>
      </w:r>
      <w:proofErr w:type="spellEnd"/>
      <w:r w:rsidRPr="000706B5">
        <w:rPr>
          <w:lang w:eastAsia="en-US"/>
        </w:rPr>
        <w:t>;</w:t>
      </w:r>
    </w:p>
    <w:p w:rsidR="007315C8" w:rsidRPr="000706B5" w:rsidRDefault="007315C8" w:rsidP="007315C8">
      <w:pPr>
        <w:pStyle w:val="a3"/>
        <w:tabs>
          <w:tab w:val="left" w:pos="4584"/>
        </w:tabs>
        <w:spacing w:before="0" w:line="240" w:lineRule="auto"/>
        <w:ind w:firstLine="709"/>
        <w:jc w:val="both"/>
      </w:pPr>
      <w:r w:rsidRPr="000706B5">
        <w:t xml:space="preserve">ул. Воина А. Шембелиди; </w:t>
      </w:r>
    </w:p>
    <w:p w:rsidR="007315C8" w:rsidRPr="000706B5" w:rsidRDefault="007315C8" w:rsidP="007315C8">
      <w:pPr>
        <w:pStyle w:val="a3"/>
        <w:tabs>
          <w:tab w:val="left" w:pos="4584"/>
        </w:tabs>
        <w:spacing w:before="0" w:line="240" w:lineRule="auto"/>
        <w:ind w:firstLine="709"/>
        <w:jc w:val="both"/>
      </w:pPr>
      <w:r w:rsidRPr="000706B5">
        <w:t xml:space="preserve">ул. Восточная; </w:t>
      </w:r>
    </w:p>
    <w:p w:rsidR="007315C8" w:rsidRPr="000706B5" w:rsidRDefault="007315C8" w:rsidP="007315C8">
      <w:pPr>
        <w:pStyle w:val="a3"/>
        <w:tabs>
          <w:tab w:val="left" w:pos="4584"/>
        </w:tabs>
        <w:spacing w:before="0" w:line="240" w:lineRule="auto"/>
        <w:ind w:firstLine="709"/>
        <w:jc w:val="both"/>
      </w:pPr>
      <w:r w:rsidRPr="000706B5">
        <w:t>ул. Гагарина;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 xml:space="preserve">ул. Горького; 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ул. Динская;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ул. Жемчужная;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>
        <w:t>ул. Заводская (четная сторона);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ул. Знойная;</w:t>
      </w:r>
    </w:p>
    <w:p w:rsidR="007315C8" w:rsidRPr="000706B5" w:rsidRDefault="007315C8" w:rsidP="007315C8">
      <w:pPr>
        <w:pStyle w:val="a3"/>
        <w:tabs>
          <w:tab w:val="left" w:pos="4584"/>
        </w:tabs>
        <w:spacing w:before="0" w:line="240" w:lineRule="auto"/>
        <w:ind w:firstLine="709"/>
        <w:jc w:val="both"/>
      </w:pPr>
      <w:r w:rsidRPr="000706B5">
        <w:t>ул. Золотые пески;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ул. Каспийская;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ул. Каштановая;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 xml:space="preserve">ул. Комарова; 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ул. Комсомольская;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  <w:rPr>
          <w:lang w:eastAsia="en-US"/>
        </w:rPr>
      </w:pPr>
      <w:r w:rsidRPr="000706B5">
        <w:t xml:space="preserve">ул. Кооперативная с № </w:t>
      </w:r>
      <w:r>
        <w:t>3</w:t>
      </w:r>
      <w:r w:rsidRPr="000706B5">
        <w:t xml:space="preserve">5 по № 87, с № </w:t>
      </w:r>
      <w:r>
        <w:t>24</w:t>
      </w:r>
      <w:r w:rsidRPr="000706B5">
        <w:t xml:space="preserve"> по № 70; </w:t>
      </w:r>
    </w:p>
    <w:p w:rsidR="007315C8" w:rsidRPr="000706B5" w:rsidRDefault="007315C8" w:rsidP="007315C8">
      <w:pPr>
        <w:pStyle w:val="a3"/>
        <w:tabs>
          <w:tab w:val="left" w:pos="4584"/>
        </w:tabs>
        <w:spacing w:before="0" w:line="240" w:lineRule="auto"/>
        <w:ind w:firstLine="709"/>
        <w:jc w:val="both"/>
        <w:rPr>
          <w:lang w:eastAsia="en-US"/>
        </w:rPr>
      </w:pPr>
      <w:r w:rsidRPr="000706B5">
        <w:t xml:space="preserve">ул. </w:t>
      </w:r>
      <w:r w:rsidRPr="000706B5">
        <w:rPr>
          <w:lang w:eastAsia="en-US"/>
        </w:rPr>
        <w:t>Короткая;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ул. Красноармейская;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 xml:space="preserve">ул. Курганная; 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 xml:space="preserve">ул. Курортная; 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 xml:space="preserve">ул. Лазурная; 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  <w:rPr>
          <w:rStyle w:val="Candara"/>
          <w:lang w:eastAsia="en-US"/>
        </w:rPr>
      </w:pPr>
      <w:r w:rsidRPr="000706B5">
        <w:t xml:space="preserve">ул. Лермонтова; 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 xml:space="preserve">ул. Лизы Чайкиной; 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ул. Лиманная;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ул. Липовая;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 xml:space="preserve">ул. Лозовая; 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ул. Луганская;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 xml:space="preserve">ул. Майора Витязя; 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ул. Мира с № 1</w:t>
      </w:r>
      <w:r>
        <w:t>3</w:t>
      </w:r>
      <w:r w:rsidRPr="000706B5">
        <w:t xml:space="preserve"> по № 241, с № </w:t>
      </w:r>
      <w:r>
        <w:t>14</w:t>
      </w:r>
      <w:r w:rsidRPr="000706B5">
        <w:t xml:space="preserve"> по № 98; 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  <w:rPr>
          <w:lang w:eastAsia="en-US"/>
        </w:rPr>
      </w:pPr>
      <w:r w:rsidRPr="000706B5">
        <w:t xml:space="preserve">ул. Мирная; </w:t>
      </w:r>
    </w:p>
    <w:p w:rsidR="007315C8" w:rsidRPr="000706B5" w:rsidRDefault="007315C8" w:rsidP="007315C8">
      <w:pPr>
        <w:pStyle w:val="a3"/>
        <w:tabs>
          <w:tab w:val="left" w:pos="4584"/>
        </w:tabs>
        <w:spacing w:before="0" w:line="240" w:lineRule="auto"/>
        <w:ind w:firstLine="709"/>
        <w:jc w:val="both"/>
      </w:pPr>
      <w:r w:rsidRPr="000706B5">
        <w:t>ул. Московская;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  <w:rPr>
          <w:u w:val="single"/>
        </w:rPr>
      </w:pPr>
      <w:r w:rsidRPr="000706B5">
        <w:t>ул. Набережная;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ул. Нагорная;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 xml:space="preserve">ул. Новоселов; 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 xml:space="preserve">ул. Объездная; 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ул. Овражная;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ул. Октябрьская;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ул. Пионерская;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  <w:rPr>
          <w:lang w:eastAsia="en-US"/>
        </w:rPr>
      </w:pPr>
      <w:r w:rsidRPr="000706B5">
        <w:t xml:space="preserve">ул. Победы; 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ул. Полярная;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 xml:space="preserve">ул. Понтийская; </w:t>
      </w:r>
    </w:p>
    <w:p w:rsidR="007315C8" w:rsidRPr="000706B5" w:rsidRDefault="007315C8" w:rsidP="007315C8">
      <w:pPr>
        <w:pStyle w:val="21"/>
        <w:tabs>
          <w:tab w:val="left" w:pos="3340"/>
        </w:tabs>
        <w:spacing w:line="240" w:lineRule="auto"/>
        <w:ind w:firstLine="709"/>
        <w:jc w:val="both"/>
      </w:pPr>
      <w:r w:rsidRPr="000706B5">
        <w:lastRenderedPageBreak/>
        <w:t xml:space="preserve">ул. Почтовая; </w:t>
      </w:r>
    </w:p>
    <w:p w:rsidR="007315C8" w:rsidRPr="000706B5" w:rsidRDefault="007315C8" w:rsidP="007315C8">
      <w:pPr>
        <w:pStyle w:val="a3"/>
        <w:tabs>
          <w:tab w:val="left" w:pos="4584"/>
        </w:tabs>
        <w:spacing w:before="0" w:line="240" w:lineRule="auto"/>
        <w:ind w:firstLine="709"/>
        <w:jc w:val="both"/>
      </w:pPr>
      <w:r w:rsidRPr="000706B5">
        <w:t>ул. Приморская;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ул. Пролетарская;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 xml:space="preserve">ул. Промышленная; </w:t>
      </w:r>
    </w:p>
    <w:p w:rsidR="007315C8" w:rsidRPr="000706B5" w:rsidRDefault="007315C8" w:rsidP="007315C8">
      <w:pPr>
        <w:pStyle w:val="51"/>
        <w:spacing w:line="240" w:lineRule="auto"/>
        <w:ind w:firstLine="709"/>
      </w:pPr>
      <w:r w:rsidRPr="000706B5">
        <w:t xml:space="preserve">ул. Просторная; 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ул. Пушкина;</w:t>
      </w:r>
    </w:p>
    <w:p w:rsidR="007315C8" w:rsidRDefault="007315C8" w:rsidP="007315C8">
      <w:pPr>
        <w:pStyle w:val="a3"/>
        <w:spacing w:before="0" w:line="240" w:lineRule="auto"/>
        <w:ind w:firstLine="709"/>
        <w:jc w:val="both"/>
      </w:pPr>
      <w:r>
        <w:t>ул. Рабочая;</w:t>
      </w:r>
    </w:p>
    <w:p w:rsidR="007315C8" w:rsidRPr="000706B5" w:rsidRDefault="007315C8" w:rsidP="007315C8">
      <w:pPr>
        <w:pStyle w:val="51"/>
        <w:spacing w:line="240" w:lineRule="auto"/>
        <w:ind w:firstLine="709"/>
      </w:pPr>
      <w:r w:rsidRPr="000706B5">
        <w:t>ул. Роз;</w:t>
      </w:r>
    </w:p>
    <w:p w:rsidR="007315C8" w:rsidRPr="000706B5" w:rsidRDefault="007315C8" w:rsidP="007315C8">
      <w:pPr>
        <w:pStyle w:val="a3"/>
        <w:tabs>
          <w:tab w:val="left" w:pos="851"/>
        </w:tabs>
        <w:spacing w:before="0" w:line="240" w:lineRule="auto"/>
        <w:ind w:firstLine="709"/>
        <w:jc w:val="both"/>
      </w:pPr>
      <w:r w:rsidRPr="000706B5">
        <w:t>ул. Светлая;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ул. Свободы;</w:t>
      </w:r>
    </w:p>
    <w:p w:rsidR="007315C8" w:rsidRPr="000706B5" w:rsidRDefault="007315C8" w:rsidP="007315C8">
      <w:pPr>
        <w:pStyle w:val="a3"/>
        <w:tabs>
          <w:tab w:val="left" w:pos="4584"/>
        </w:tabs>
        <w:spacing w:before="0" w:line="240" w:lineRule="auto"/>
        <w:ind w:firstLine="709"/>
        <w:jc w:val="both"/>
      </w:pPr>
      <w:r w:rsidRPr="000706B5">
        <w:t xml:space="preserve">ул. Святого Георгия; </w:t>
      </w:r>
    </w:p>
    <w:p w:rsidR="007315C8" w:rsidRDefault="007315C8" w:rsidP="007315C8">
      <w:pPr>
        <w:pStyle w:val="a3"/>
        <w:spacing w:before="0" w:line="240" w:lineRule="auto"/>
        <w:ind w:firstLine="709"/>
        <w:jc w:val="both"/>
      </w:pPr>
      <w:r>
        <w:t>ул. Сельская;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ул. Серебряная;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ул. Скифская;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ул. Славная;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 xml:space="preserve">ул. Советская; </w:t>
      </w:r>
    </w:p>
    <w:p w:rsidR="007315C8" w:rsidRPr="000706B5" w:rsidRDefault="007315C8" w:rsidP="007315C8">
      <w:pPr>
        <w:pStyle w:val="51"/>
        <w:spacing w:line="240" w:lineRule="auto"/>
        <w:ind w:firstLine="709"/>
      </w:pPr>
      <w:r w:rsidRPr="000706B5">
        <w:t xml:space="preserve">ул. Солнечная; 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ул. Строительная;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ул. Счастливая;</w:t>
      </w:r>
    </w:p>
    <w:p w:rsidR="007315C8" w:rsidRPr="000706B5" w:rsidRDefault="007315C8" w:rsidP="007315C8">
      <w:pPr>
        <w:pStyle w:val="51"/>
        <w:spacing w:line="240" w:lineRule="auto"/>
        <w:ind w:firstLine="709"/>
      </w:pPr>
      <w:r w:rsidRPr="000706B5">
        <w:t xml:space="preserve">ул. Толстого; </w:t>
      </w:r>
    </w:p>
    <w:p w:rsidR="007315C8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ул. Томская;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  <w:rPr>
          <w:lang w:eastAsia="en-US"/>
        </w:rPr>
      </w:pPr>
      <w:r w:rsidRPr="000706B5">
        <w:t xml:space="preserve">ул. </w:t>
      </w:r>
      <w:r w:rsidRPr="000706B5">
        <w:rPr>
          <w:lang w:eastAsia="en-US"/>
        </w:rPr>
        <w:t>Тополиная</w:t>
      </w:r>
      <w:r>
        <w:rPr>
          <w:lang w:eastAsia="en-US"/>
        </w:rPr>
        <w:t xml:space="preserve"> (нечетная сторона)</w:t>
      </w:r>
      <w:r w:rsidRPr="000706B5">
        <w:rPr>
          <w:lang w:eastAsia="en-US"/>
        </w:rPr>
        <w:t>;</w:t>
      </w:r>
    </w:p>
    <w:p w:rsidR="007315C8" w:rsidRPr="000706B5" w:rsidRDefault="007315C8" w:rsidP="007315C8">
      <w:pPr>
        <w:pStyle w:val="51"/>
        <w:spacing w:line="240" w:lineRule="auto"/>
        <w:ind w:firstLine="709"/>
      </w:pPr>
      <w:r w:rsidRPr="000706B5">
        <w:t xml:space="preserve">ул. Тракторная; 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ул. Туманная;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ул. Утренней зари;</w:t>
      </w:r>
    </w:p>
    <w:p w:rsidR="007315C8" w:rsidRPr="000706B5" w:rsidRDefault="007315C8" w:rsidP="007315C8">
      <w:pPr>
        <w:pStyle w:val="51"/>
        <w:spacing w:line="240" w:lineRule="auto"/>
        <w:ind w:firstLine="709"/>
      </w:pPr>
      <w:r w:rsidRPr="000706B5">
        <w:t>ул. Уютная;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>ул. Центральная;</w:t>
      </w:r>
    </w:p>
    <w:p w:rsidR="007315C8" w:rsidRPr="000706B5" w:rsidRDefault="007315C8" w:rsidP="007315C8">
      <w:pPr>
        <w:pStyle w:val="a3"/>
        <w:spacing w:before="0" w:line="240" w:lineRule="auto"/>
        <w:ind w:firstLine="709"/>
        <w:jc w:val="both"/>
      </w:pPr>
      <w:r w:rsidRPr="000706B5">
        <w:t xml:space="preserve">ул. Черноморская </w:t>
      </w:r>
      <w:r>
        <w:t>нечетная сторона</w:t>
      </w:r>
      <w:r w:rsidRPr="000706B5">
        <w:t>, с № 1</w:t>
      </w:r>
      <w:r>
        <w:t>6</w:t>
      </w:r>
      <w:r w:rsidRPr="000706B5">
        <w:t xml:space="preserve"> по № 250</w:t>
      </w:r>
      <w:r>
        <w:t>;</w:t>
      </w:r>
    </w:p>
    <w:p w:rsidR="007315C8" w:rsidRPr="000706B5" w:rsidRDefault="007315C8" w:rsidP="007315C8">
      <w:pPr>
        <w:pStyle w:val="61"/>
        <w:spacing w:before="0" w:after="0" w:line="240" w:lineRule="auto"/>
        <w:ind w:firstLine="709"/>
        <w:jc w:val="both"/>
        <w:rPr>
          <w:i w:val="0"/>
        </w:rPr>
      </w:pPr>
      <w:r w:rsidRPr="000706B5">
        <w:rPr>
          <w:i w:val="0"/>
        </w:rPr>
        <w:t>ул.</w:t>
      </w:r>
      <w:r>
        <w:rPr>
          <w:i w:val="0"/>
        </w:rPr>
        <w:t xml:space="preserve"> </w:t>
      </w:r>
      <w:r w:rsidRPr="000706B5">
        <w:rPr>
          <w:i w:val="0"/>
        </w:rPr>
        <w:t>Южная.</w:t>
      </w:r>
    </w:p>
    <w:p w:rsidR="003B7B36" w:rsidRDefault="003B7B36"/>
    <w:sectPr w:rsidR="003B7B36" w:rsidSect="003D308D"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C8"/>
    <w:rsid w:val="002F5253"/>
    <w:rsid w:val="00382AB8"/>
    <w:rsid w:val="003B7B36"/>
    <w:rsid w:val="003D308D"/>
    <w:rsid w:val="007315C8"/>
    <w:rsid w:val="008440FC"/>
    <w:rsid w:val="009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8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15C8"/>
    <w:pPr>
      <w:shd w:val="clear" w:color="auto" w:fill="FFFFFF"/>
      <w:spacing w:before="720" w:line="317" w:lineRule="exact"/>
      <w:ind w:firstLine="0"/>
    </w:pPr>
    <w:rPr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315C8"/>
    <w:rPr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7315C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315C8"/>
    <w:pPr>
      <w:shd w:val="clear" w:color="auto" w:fill="FFFFFF"/>
      <w:spacing w:line="317" w:lineRule="exact"/>
      <w:ind w:firstLine="360"/>
    </w:pPr>
    <w:rPr>
      <w:szCs w:val="28"/>
    </w:rPr>
  </w:style>
  <w:style w:type="character" w:customStyle="1" w:styleId="5">
    <w:name w:val="Основной текст (5)"/>
    <w:basedOn w:val="a0"/>
    <w:link w:val="51"/>
    <w:uiPriority w:val="99"/>
    <w:rsid w:val="007315C8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315C8"/>
    <w:pPr>
      <w:shd w:val="clear" w:color="auto" w:fill="FFFFFF"/>
      <w:spacing w:line="322" w:lineRule="exact"/>
      <w:ind w:firstLine="0"/>
      <w:jc w:val="both"/>
    </w:pPr>
    <w:rPr>
      <w:szCs w:val="28"/>
    </w:rPr>
  </w:style>
  <w:style w:type="character" w:customStyle="1" w:styleId="7">
    <w:name w:val="Основной текст (7)"/>
    <w:basedOn w:val="a0"/>
    <w:link w:val="71"/>
    <w:uiPriority w:val="99"/>
    <w:rsid w:val="007315C8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315C8"/>
    <w:pPr>
      <w:shd w:val="clear" w:color="auto" w:fill="FFFFFF"/>
      <w:spacing w:line="322" w:lineRule="exact"/>
      <w:ind w:firstLine="780"/>
      <w:jc w:val="both"/>
    </w:pPr>
    <w:rPr>
      <w:szCs w:val="28"/>
    </w:rPr>
  </w:style>
  <w:style w:type="character" w:customStyle="1" w:styleId="6">
    <w:name w:val="Основной текст (6)"/>
    <w:basedOn w:val="a0"/>
    <w:link w:val="61"/>
    <w:uiPriority w:val="99"/>
    <w:rsid w:val="007315C8"/>
    <w:rPr>
      <w:i/>
      <w:i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315C8"/>
    <w:pPr>
      <w:shd w:val="clear" w:color="auto" w:fill="FFFFFF"/>
      <w:spacing w:before="120" w:after="300" w:line="240" w:lineRule="atLeast"/>
      <w:ind w:firstLine="0"/>
    </w:pPr>
    <w:rPr>
      <w:i/>
      <w:iCs/>
      <w:szCs w:val="28"/>
    </w:rPr>
  </w:style>
  <w:style w:type="character" w:customStyle="1" w:styleId="Arial">
    <w:name w:val="Основной текст + Arial"/>
    <w:aliases w:val="9 pt,Полужирный2,Курсив5"/>
    <w:uiPriority w:val="99"/>
    <w:rsid w:val="007315C8"/>
    <w:rPr>
      <w:rFonts w:ascii="Arial" w:hAnsi="Arial" w:cs="Arial"/>
      <w:b/>
      <w:bCs/>
      <w:i/>
      <w:iCs/>
      <w:noProof/>
      <w:sz w:val="18"/>
      <w:szCs w:val="18"/>
    </w:rPr>
  </w:style>
  <w:style w:type="character" w:customStyle="1" w:styleId="Candara">
    <w:name w:val="Основной текст + Candara"/>
    <w:aliases w:val="11 pt"/>
    <w:uiPriority w:val="99"/>
    <w:rsid w:val="007315C8"/>
    <w:rPr>
      <w:rFonts w:ascii="Candara" w:hAnsi="Candara" w:cs="Candara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8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15C8"/>
    <w:pPr>
      <w:shd w:val="clear" w:color="auto" w:fill="FFFFFF"/>
      <w:spacing w:before="720" w:line="317" w:lineRule="exact"/>
      <w:ind w:firstLine="0"/>
    </w:pPr>
    <w:rPr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315C8"/>
    <w:rPr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7315C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315C8"/>
    <w:pPr>
      <w:shd w:val="clear" w:color="auto" w:fill="FFFFFF"/>
      <w:spacing w:line="317" w:lineRule="exact"/>
      <w:ind w:firstLine="360"/>
    </w:pPr>
    <w:rPr>
      <w:szCs w:val="28"/>
    </w:rPr>
  </w:style>
  <w:style w:type="character" w:customStyle="1" w:styleId="5">
    <w:name w:val="Основной текст (5)"/>
    <w:basedOn w:val="a0"/>
    <w:link w:val="51"/>
    <w:uiPriority w:val="99"/>
    <w:rsid w:val="007315C8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315C8"/>
    <w:pPr>
      <w:shd w:val="clear" w:color="auto" w:fill="FFFFFF"/>
      <w:spacing w:line="322" w:lineRule="exact"/>
      <w:ind w:firstLine="0"/>
      <w:jc w:val="both"/>
    </w:pPr>
    <w:rPr>
      <w:szCs w:val="28"/>
    </w:rPr>
  </w:style>
  <w:style w:type="character" w:customStyle="1" w:styleId="7">
    <w:name w:val="Основной текст (7)"/>
    <w:basedOn w:val="a0"/>
    <w:link w:val="71"/>
    <w:uiPriority w:val="99"/>
    <w:rsid w:val="007315C8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315C8"/>
    <w:pPr>
      <w:shd w:val="clear" w:color="auto" w:fill="FFFFFF"/>
      <w:spacing w:line="322" w:lineRule="exact"/>
      <w:ind w:firstLine="780"/>
      <w:jc w:val="both"/>
    </w:pPr>
    <w:rPr>
      <w:szCs w:val="28"/>
    </w:rPr>
  </w:style>
  <w:style w:type="character" w:customStyle="1" w:styleId="6">
    <w:name w:val="Основной текст (6)"/>
    <w:basedOn w:val="a0"/>
    <w:link w:val="61"/>
    <w:uiPriority w:val="99"/>
    <w:rsid w:val="007315C8"/>
    <w:rPr>
      <w:i/>
      <w:i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315C8"/>
    <w:pPr>
      <w:shd w:val="clear" w:color="auto" w:fill="FFFFFF"/>
      <w:spacing w:before="120" w:after="300" w:line="240" w:lineRule="atLeast"/>
      <w:ind w:firstLine="0"/>
    </w:pPr>
    <w:rPr>
      <w:i/>
      <w:iCs/>
      <w:szCs w:val="28"/>
    </w:rPr>
  </w:style>
  <w:style w:type="character" w:customStyle="1" w:styleId="Arial">
    <w:name w:val="Основной текст + Arial"/>
    <w:aliases w:val="9 pt,Полужирный2,Курсив5"/>
    <w:uiPriority w:val="99"/>
    <w:rsid w:val="007315C8"/>
    <w:rPr>
      <w:rFonts w:ascii="Arial" w:hAnsi="Arial" w:cs="Arial"/>
      <w:b/>
      <w:bCs/>
      <w:i/>
      <w:iCs/>
      <w:noProof/>
      <w:sz w:val="18"/>
      <w:szCs w:val="18"/>
    </w:rPr>
  </w:style>
  <w:style w:type="character" w:customStyle="1" w:styleId="Candara">
    <w:name w:val="Основной текст + Candara"/>
    <w:aliases w:val="11 pt"/>
    <w:uiPriority w:val="99"/>
    <w:rsid w:val="007315C8"/>
    <w:rPr>
      <w:rFonts w:ascii="Candara" w:hAnsi="Candara" w:cs="Candara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2022-06-21T07:40:00Z</dcterms:created>
  <dcterms:modified xsi:type="dcterms:W3CDTF">2022-06-21T07:40:00Z</dcterms:modified>
</cp:coreProperties>
</file>